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E399" w14:textId="1B9A53EC" w:rsidR="00551864" w:rsidRPr="005C590B" w:rsidRDefault="0070784E" w:rsidP="005C590B">
      <w:pPr>
        <w:rPr>
          <w:sz w:val="56"/>
          <w:szCs w:val="56"/>
        </w:rPr>
      </w:pPr>
      <w:r w:rsidRPr="005C590B">
        <w:rPr>
          <w:sz w:val="56"/>
          <w:szCs w:val="56"/>
        </w:rPr>
        <w:t xml:space="preserve">The </w:t>
      </w:r>
      <w:r w:rsidR="005F3659" w:rsidRPr="005C590B">
        <w:rPr>
          <w:sz w:val="56"/>
          <w:szCs w:val="56"/>
        </w:rPr>
        <w:t xml:space="preserve">IRL </w:t>
      </w:r>
      <w:r w:rsidRPr="005C590B">
        <w:rPr>
          <w:sz w:val="56"/>
          <w:szCs w:val="56"/>
        </w:rPr>
        <w:t xml:space="preserve">Trial: </w:t>
      </w:r>
      <w:r w:rsidR="005F3659" w:rsidRPr="005C590B">
        <w:rPr>
          <w:sz w:val="56"/>
          <w:szCs w:val="56"/>
        </w:rPr>
        <w:t>Protocol</w:t>
      </w:r>
    </w:p>
    <w:p w14:paraId="4B878021" w14:textId="75612342" w:rsidR="00A86C09" w:rsidRDefault="005F3659" w:rsidP="00D977E8">
      <w:pPr>
        <w:spacing w:line="276" w:lineRule="auto"/>
        <w:rPr>
          <w:rFonts w:cs="Arial"/>
          <w:color w:val="000000" w:themeColor="text1"/>
          <w:szCs w:val="22"/>
        </w:rPr>
      </w:pPr>
      <w:r w:rsidRPr="007721B9">
        <w:rPr>
          <w:rFonts w:cs="Arial"/>
          <w:color w:val="000000" w:themeColor="text1"/>
          <w:szCs w:val="22"/>
        </w:rPr>
        <w:t>The IRL Trial: A school-based trial to reduce social media use and improve mental health among adolescents</w:t>
      </w:r>
      <w:r w:rsidR="00BE107E" w:rsidRPr="007721B9">
        <w:rPr>
          <w:rFonts w:cs="Arial"/>
          <w:color w:val="000000" w:themeColor="text1"/>
          <w:szCs w:val="22"/>
        </w:rPr>
        <w:t>.</w:t>
      </w:r>
    </w:p>
    <w:p w14:paraId="0E6BA02F" w14:textId="1923E6DE" w:rsidR="005C590B" w:rsidRDefault="005C590B" w:rsidP="00D977E8">
      <w:pPr>
        <w:spacing w:line="276" w:lineRule="auto"/>
        <w:rPr>
          <w:rFonts w:cs="Arial"/>
          <w:color w:val="000000" w:themeColor="text1"/>
          <w:szCs w:val="22"/>
        </w:rPr>
      </w:pPr>
      <w:r>
        <w:rPr>
          <w:rFonts w:cs="Arial"/>
          <w:color w:val="000000" w:themeColor="text1"/>
          <w:szCs w:val="22"/>
        </w:rPr>
        <w:t xml:space="preserve">Version: </w:t>
      </w:r>
      <w:r w:rsidR="007C2798">
        <w:rPr>
          <w:rFonts w:cs="Arial"/>
          <w:color w:val="000000" w:themeColor="text1"/>
          <w:szCs w:val="22"/>
        </w:rPr>
        <w:t>1.3</w:t>
      </w:r>
    </w:p>
    <w:p w14:paraId="0CF83AED" w14:textId="46C24796" w:rsidR="005C590B" w:rsidRPr="007721B9" w:rsidRDefault="005C590B" w:rsidP="00D977E8">
      <w:pPr>
        <w:spacing w:line="276" w:lineRule="auto"/>
        <w:rPr>
          <w:rFonts w:cs="Arial"/>
          <w:color w:val="000000" w:themeColor="text1"/>
          <w:szCs w:val="22"/>
        </w:rPr>
      </w:pPr>
      <w:r>
        <w:rPr>
          <w:rFonts w:cs="Arial"/>
          <w:color w:val="000000" w:themeColor="text1"/>
          <w:szCs w:val="22"/>
        </w:rPr>
        <w:t xml:space="preserve">Date: </w:t>
      </w:r>
      <w:r w:rsidR="007C2798">
        <w:rPr>
          <w:rFonts w:cs="Arial"/>
          <w:color w:val="000000" w:themeColor="text1"/>
          <w:szCs w:val="22"/>
        </w:rPr>
        <w:t>12 August</w:t>
      </w:r>
      <w:r w:rsidR="006406E4">
        <w:rPr>
          <w:rFonts w:cs="Arial"/>
          <w:color w:val="000000" w:themeColor="text1"/>
          <w:szCs w:val="22"/>
        </w:rPr>
        <w:t xml:space="preserve"> 2026</w:t>
      </w:r>
    </w:p>
    <w:p w14:paraId="2DE7DAA6" w14:textId="52AC1349" w:rsidR="00D80674" w:rsidRPr="0070784E" w:rsidRDefault="00A86C09" w:rsidP="00060325">
      <w:pPr>
        <w:pStyle w:val="Heading3"/>
      </w:pPr>
      <w:r w:rsidRPr="0070784E">
        <w:t>Reference numbers</w:t>
      </w:r>
    </w:p>
    <w:p w14:paraId="7DE974BD" w14:textId="4C290F2A" w:rsidR="0070784E" w:rsidRDefault="0070784E" w:rsidP="0070784E">
      <w:r>
        <w:t>IRAS Number:</w:t>
      </w:r>
      <w:r w:rsidR="00B069BB">
        <w:t xml:space="preserve"> 370130</w:t>
      </w:r>
    </w:p>
    <w:p w14:paraId="5E769FEC" w14:textId="646C5958" w:rsidR="0070784E" w:rsidRDefault="0070784E" w:rsidP="0070784E">
      <w:r>
        <w:t xml:space="preserve">Sponsor’s Number: </w:t>
      </w:r>
      <w:r w:rsidRPr="009B69A0">
        <w:rPr>
          <w:rFonts w:cs="Arial"/>
          <w:color w:val="000000" w:themeColor="text1"/>
          <w:szCs w:val="22"/>
        </w:rPr>
        <w:t>BTHFT 3191</w:t>
      </w:r>
    </w:p>
    <w:p w14:paraId="160C88B4" w14:textId="2DD875CB" w:rsidR="0070784E" w:rsidRDefault="0070784E" w:rsidP="0070784E">
      <w:pPr>
        <w:rPr>
          <w:rFonts w:cs="Arial"/>
          <w:color w:val="000000" w:themeColor="text1"/>
          <w:szCs w:val="22"/>
        </w:rPr>
      </w:pPr>
      <w:r>
        <w:t>Funders</w:t>
      </w:r>
      <w:r w:rsidR="005C590B">
        <w:t>’</w:t>
      </w:r>
      <w:r>
        <w:t xml:space="preserve"> Number</w:t>
      </w:r>
      <w:r w:rsidR="005C590B">
        <w:t>s</w:t>
      </w:r>
      <w:r>
        <w:t xml:space="preserve">: </w:t>
      </w:r>
      <w:r w:rsidR="00A34B4F">
        <w:t xml:space="preserve">The </w:t>
      </w:r>
      <w:proofErr w:type="spellStart"/>
      <w:r w:rsidR="00554119">
        <w:t>Wellcome</w:t>
      </w:r>
      <w:proofErr w:type="spellEnd"/>
      <w:r w:rsidR="00554119">
        <w:t xml:space="preserve"> </w:t>
      </w:r>
      <w:r w:rsidR="00A34B4F">
        <w:t xml:space="preserve">Trust </w:t>
      </w:r>
      <w:r w:rsidR="00554119">
        <w:t xml:space="preserve">- </w:t>
      </w:r>
      <w:r w:rsidRPr="00D977E8">
        <w:rPr>
          <w:rFonts w:cs="Arial"/>
          <w:color w:val="000000" w:themeColor="text1"/>
          <w:szCs w:val="22"/>
        </w:rPr>
        <w:t>337689/Z/25/Z</w:t>
      </w:r>
      <w:r w:rsidR="00554119">
        <w:rPr>
          <w:rFonts w:cs="Arial"/>
          <w:color w:val="000000" w:themeColor="text1"/>
          <w:szCs w:val="22"/>
        </w:rPr>
        <w:t xml:space="preserve">; </w:t>
      </w:r>
      <w:r w:rsidR="00554119" w:rsidRPr="005C590B">
        <w:rPr>
          <w:rFonts w:cs="Arial"/>
          <w:color w:val="000000" w:themeColor="text1"/>
          <w:szCs w:val="22"/>
        </w:rPr>
        <w:t xml:space="preserve">NIHR - </w:t>
      </w:r>
      <w:r w:rsidR="00A34B4F">
        <w:rPr>
          <w:rFonts w:cs="Arial"/>
          <w:color w:val="000000" w:themeColor="text1"/>
          <w:szCs w:val="22"/>
        </w:rPr>
        <w:t>NIHR</w:t>
      </w:r>
      <w:r w:rsidR="00554119" w:rsidRPr="005C590B">
        <w:rPr>
          <w:rFonts w:cs="Arial"/>
          <w:color w:val="000000" w:themeColor="text1"/>
          <w:szCs w:val="22"/>
        </w:rPr>
        <w:t>205448</w:t>
      </w:r>
    </w:p>
    <w:p w14:paraId="240D23C7" w14:textId="75B4E1D7" w:rsidR="002A6272" w:rsidRDefault="002A6272" w:rsidP="0070784E">
      <w:pPr>
        <w:rPr>
          <w:rFonts w:cs="Arial"/>
          <w:color w:val="000000" w:themeColor="text1"/>
          <w:szCs w:val="22"/>
        </w:rPr>
      </w:pPr>
      <w:r>
        <w:rPr>
          <w:rFonts w:cs="Arial"/>
          <w:color w:val="000000" w:themeColor="text1"/>
          <w:szCs w:val="22"/>
        </w:rPr>
        <w:t xml:space="preserve">Research ethics approval number: </w:t>
      </w:r>
      <w:r w:rsidR="00714478">
        <w:rPr>
          <w:rFonts w:cs="Arial"/>
          <w:color w:val="000000" w:themeColor="text1"/>
          <w:szCs w:val="22"/>
        </w:rPr>
        <w:t>26/EE/0127 (HRA and Health and Care Research Wales), favourable opinion provided on 2 June 2026</w:t>
      </w:r>
      <w:r w:rsidR="00555463">
        <w:rPr>
          <w:rFonts w:cs="Arial"/>
          <w:color w:val="000000" w:themeColor="text1"/>
          <w:szCs w:val="22"/>
        </w:rPr>
        <w:t>. Favourable opinion on substantial modification provided on 13</w:t>
      </w:r>
      <w:r w:rsidR="00555463" w:rsidRPr="00555463">
        <w:rPr>
          <w:rFonts w:cs="Arial"/>
          <w:color w:val="000000" w:themeColor="text1"/>
          <w:szCs w:val="22"/>
          <w:vertAlign w:val="superscript"/>
        </w:rPr>
        <w:t>th</w:t>
      </w:r>
      <w:r w:rsidR="00555463">
        <w:rPr>
          <w:rFonts w:cs="Arial"/>
          <w:color w:val="000000" w:themeColor="text1"/>
          <w:szCs w:val="22"/>
        </w:rPr>
        <w:t xml:space="preserve"> August 2026.</w:t>
      </w:r>
    </w:p>
    <w:p w14:paraId="5CB42BAF" w14:textId="1C455DB9" w:rsidR="00D80674" w:rsidRDefault="0070784E" w:rsidP="00060325">
      <w:pPr>
        <w:pStyle w:val="Heading3"/>
      </w:pPr>
      <w:r>
        <w:t>S</w:t>
      </w:r>
      <w:r w:rsidR="00D80674" w:rsidRPr="00D977E8">
        <w:t>tudy contacts</w:t>
      </w:r>
    </w:p>
    <w:p w14:paraId="5AB7244E" w14:textId="2FBAEC6D" w:rsidR="0070784E" w:rsidRDefault="0070784E" w:rsidP="0070784E">
      <w:r>
        <w:t xml:space="preserve">Co-principal investigators: </w:t>
      </w:r>
      <w:r>
        <w:tab/>
        <w:t xml:space="preserve">Dr Dan Lewer </w:t>
      </w:r>
      <w:hyperlink r:id="rId12" w:history="1">
        <w:r w:rsidRPr="00004C6E">
          <w:rPr>
            <w:rStyle w:val="Hyperlink"/>
          </w:rPr>
          <w:t>Dan.Lewer@bthft.nhs.uk</w:t>
        </w:r>
      </w:hyperlink>
    </w:p>
    <w:p w14:paraId="2B9EDC45" w14:textId="6F66D162" w:rsidR="0070784E" w:rsidRDefault="0070784E" w:rsidP="0070784E">
      <w:r>
        <w:tab/>
      </w:r>
      <w:r>
        <w:tab/>
      </w:r>
      <w:r>
        <w:tab/>
      </w:r>
      <w:r>
        <w:tab/>
        <w:t xml:space="preserve">Professor Amy Orben </w:t>
      </w:r>
      <w:hyperlink r:id="rId13" w:history="1">
        <w:r w:rsidRPr="00004C6E">
          <w:rPr>
            <w:rStyle w:val="Hyperlink"/>
          </w:rPr>
          <w:t>Amy.Orben@mrc-cbu.cam.ac.uk</w:t>
        </w:r>
      </w:hyperlink>
      <w:r>
        <w:t xml:space="preserve"> </w:t>
      </w:r>
    </w:p>
    <w:p w14:paraId="17FCCB2F" w14:textId="12EAAEAB" w:rsidR="0070784E" w:rsidRDefault="0070784E" w:rsidP="0070784E">
      <w:r>
        <w:t xml:space="preserve">Sponsor: </w:t>
      </w:r>
      <w:r>
        <w:tab/>
      </w:r>
      <w:r>
        <w:tab/>
      </w:r>
      <w:r>
        <w:tab/>
        <w:t>Bradford Teaching Hospitals NHS Foundation Trust</w:t>
      </w:r>
    </w:p>
    <w:p w14:paraId="3FCB0B53" w14:textId="7694B96F" w:rsidR="0070784E" w:rsidRDefault="0070784E" w:rsidP="0070784E">
      <w:r>
        <w:t xml:space="preserve">Funder: </w:t>
      </w:r>
      <w:r>
        <w:tab/>
      </w:r>
      <w:r>
        <w:tab/>
      </w:r>
      <w:r>
        <w:tab/>
        <w:t xml:space="preserve">The </w:t>
      </w:r>
      <w:proofErr w:type="spellStart"/>
      <w:r>
        <w:t>Wellcome</w:t>
      </w:r>
      <w:proofErr w:type="spellEnd"/>
      <w:r>
        <w:t xml:space="preserve"> Trust</w:t>
      </w:r>
      <w:r w:rsidR="005C590B">
        <w:t>; National Institute for Health Research</w:t>
      </w:r>
    </w:p>
    <w:p w14:paraId="46C51C04" w14:textId="2D9DED25" w:rsidR="007721B9" w:rsidRDefault="0070784E" w:rsidP="0070784E">
      <w:r>
        <w:t>Protocol Contributors</w:t>
      </w:r>
      <w:r w:rsidR="00173041">
        <w:tab/>
      </w:r>
      <w:r w:rsidR="007721B9">
        <w:t xml:space="preserve"> </w:t>
      </w:r>
      <w:r w:rsidR="007721B9">
        <w:tab/>
        <w:t xml:space="preserve">Elizabeth Allen </w:t>
      </w:r>
      <w:hyperlink r:id="rId14" w:history="1">
        <w:r w:rsidR="00173041" w:rsidRPr="00E22C45">
          <w:rPr>
            <w:rStyle w:val="Hyperlink"/>
          </w:rPr>
          <w:t>elizabeth.allen@lshtm.ac.uk</w:t>
        </w:r>
      </w:hyperlink>
    </w:p>
    <w:p w14:paraId="2F27DAF1" w14:textId="04E799E5" w:rsidR="00173041" w:rsidRDefault="00173041" w:rsidP="00173041">
      <w:r>
        <w:t>(alphabetical order):</w:t>
      </w:r>
      <w:r>
        <w:tab/>
      </w:r>
      <w:r>
        <w:tab/>
      </w:r>
      <w:r w:rsidR="007721B9">
        <w:t>Chris Bonell</w:t>
      </w:r>
      <w:r>
        <w:t xml:space="preserve"> </w:t>
      </w:r>
      <w:hyperlink r:id="rId15" w:history="1">
        <w:r w:rsidRPr="00E22C45">
          <w:rPr>
            <w:rStyle w:val="Hyperlink"/>
          </w:rPr>
          <w:t>chris.bonell@lshtm.ac.uk</w:t>
        </w:r>
      </w:hyperlink>
    </w:p>
    <w:p w14:paraId="5E8E5B7C" w14:textId="1339708C" w:rsidR="00173041" w:rsidRDefault="0070784E" w:rsidP="00173041">
      <w:pPr>
        <w:ind w:left="2160" w:firstLine="720"/>
      </w:pPr>
      <w:r>
        <w:t>Lila Goodwin</w:t>
      </w:r>
      <w:r w:rsidR="007721B9">
        <w:t xml:space="preserve"> </w:t>
      </w:r>
      <w:hyperlink r:id="rId16" w:history="1">
        <w:r w:rsidR="00173041" w:rsidRPr="00E22C45">
          <w:rPr>
            <w:rStyle w:val="Hyperlink"/>
          </w:rPr>
          <w:t>Lila.Goodwin@bthft.nhs.uk</w:t>
        </w:r>
      </w:hyperlink>
    </w:p>
    <w:p w14:paraId="36A346D4" w14:textId="2565D24C" w:rsidR="007721B9" w:rsidRDefault="007721B9" w:rsidP="007721B9">
      <w:pPr>
        <w:ind w:left="2880"/>
      </w:pPr>
      <w:r>
        <w:t xml:space="preserve">Kate Lightfoot </w:t>
      </w:r>
      <w:hyperlink r:id="rId17" w:history="1">
        <w:r w:rsidRPr="00E22C45">
          <w:rPr>
            <w:rStyle w:val="Hyperlink"/>
          </w:rPr>
          <w:t>Kate.Lightfoot@bthft.nhs.uk</w:t>
        </w:r>
      </w:hyperlink>
    </w:p>
    <w:p w14:paraId="33072ED5" w14:textId="066E2BB8" w:rsidR="00173041" w:rsidRDefault="007721B9" w:rsidP="00173041">
      <w:pPr>
        <w:ind w:left="2160" w:firstLine="720"/>
      </w:pPr>
      <w:r>
        <w:t xml:space="preserve">Zarina Mirza </w:t>
      </w:r>
      <w:hyperlink r:id="rId18" w:history="1">
        <w:r w:rsidR="00173041" w:rsidRPr="00E22C45">
          <w:rPr>
            <w:rStyle w:val="Hyperlink"/>
          </w:rPr>
          <w:t>Zarina.Mirza@bthft.nhs.uk</w:t>
        </w:r>
      </w:hyperlink>
    </w:p>
    <w:p w14:paraId="6D6585F0" w14:textId="71FF8C41" w:rsidR="00173041" w:rsidRDefault="007721B9" w:rsidP="00173041">
      <w:pPr>
        <w:ind w:left="2160" w:firstLine="720"/>
      </w:pPr>
      <w:r>
        <w:t xml:space="preserve">Jabu Phiri </w:t>
      </w:r>
      <w:hyperlink r:id="rId19" w:history="1">
        <w:r w:rsidR="00173041" w:rsidRPr="00E22C45">
          <w:rPr>
            <w:rStyle w:val="Hyperlink"/>
          </w:rPr>
          <w:t>Jabu.Phiri@bthft.nhs.uk</w:t>
        </w:r>
      </w:hyperlink>
    </w:p>
    <w:p w14:paraId="047FE894" w14:textId="79B734B9" w:rsidR="00173041" w:rsidRDefault="007721B9" w:rsidP="00173041">
      <w:pPr>
        <w:ind w:left="2160" w:firstLine="720"/>
      </w:pPr>
      <w:r>
        <w:t xml:space="preserve">John Pickavance </w:t>
      </w:r>
      <w:hyperlink r:id="rId20" w:history="1">
        <w:r w:rsidR="00173041" w:rsidRPr="00E22C45">
          <w:rPr>
            <w:rStyle w:val="Hyperlink"/>
          </w:rPr>
          <w:t>John.Pickavance@bthft.nhs.uk</w:t>
        </w:r>
      </w:hyperlink>
    </w:p>
    <w:p w14:paraId="472F0C65" w14:textId="448B8ECA" w:rsidR="0070784E" w:rsidRDefault="007721B9" w:rsidP="007721B9">
      <w:pPr>
        <w:ind w:left="2160" w:firstLine="720"/>
      </w:pPr>
      <w:r>
        <w:t>John Wright</w:t>
      </w:r>
      <w:r w:rsidR="00173041">
        <w:t xml:space="preserve"> </w:t>
      </w:r>
      <w:hyperlink r:id="rId21" w:history="1">
        <w:r w:rsidR="00173041" w:rsidRPr="00E22C45">
          <w:rPr>
            <w:rStyle w:val="Hyperlink"/>
          </w:rPr>
          <w:t>John.Wright@bthft.nhs.uk</w:t>
        </w:r>
      </w:hyperlink>
    </w:p>
    <w:p w14:paraId="48F4AF77" w14:textId="77777777" w:rsidR="005C590B" w:rsidRDefault="005C590B" w:rsidP="005C590B">
      <w:pPr>
        <w:pStyle w:val="Heading3"/>
      </w:pPr>
      <w:r w:rsidRPr="00D977E8">
        <w:t>Role of study sponsor and funder</w:t>
      </w:r>
    </w:p>
    <w:p w14:paraId="6DFC4391" w14:textId="32513CA9" w:rsidR="005C590B" w:rsidRDefault="005C590B" w:rsidP="005C590B">
      <w:pPr>
        <w:spacing w:line="276" w:lineRule="auto"/>
        <w:rPr>
          <w:rFonts w:cs="Arial"/>
          <w:color w:val="000000" w:themeColor="text1"/>
          <w:szCs w:val="22"/>
        </w:rPr>
      </w:pPr>
      <w:r>
        <w:rPr>
          <w:rFonts w:cs="Arial"/>
          <w:color w:val="000000" w:themeColor="text1"/>
          <w:szCs w:val="22"/>
        </w:rPr>
        <w:t xml:space="preserve">The sponsor has </w:t>
      </w:r>
      <w:r w:rsidRPr="007119AE">
        <w:rPr>
          <w:rFonts w:cs="Arial"/>
          <w:color w:val="000000" w:themeColor="text1"/>
          <w:szCs w:val="22"/>
        </w:rPr>
        <w:t xml:space="preserve">overall responsibility for proportionate, effective arrangements being in place to set up, run and report </w:t>
      </w:r>
      <w:r>
        <w:rPr>
          <w:rFonts w:cs="Arial"/>
          <w:color w:val="000000" w:themeColor="text1"/>
          <w:szCs w:val="22"/>
        </w:rPr>
        <w:t xml:space="preserve">the research, with responsibilities as per the </w:t>
      </w:r>
      <w:r w:rsidRPr="007119AE">
        <w:rPr>
          <w:rFonts w:cs="Arial"/>
          <w:color w:val="000000" w:themeColor="text1"/>
          <w:szCs w:val="22"/>
        </w:rPr>
        <w:t>UK Policy Framework for Health and Social Care Research</w:t>
      </w:r>
      <w:r w:rsidR="002A6272">
        <w:rPr>
          <w:rFonts w:cs="Arial"/>
          <w:color w:val="000000" w:themeColor="text1"/>
          <w:szCs w:val="22"/>
        </w:rPr>
        <w:t>.</w:t>
      </w:r>
      <w:r>
        <w:rPr>
          <w:rFonts w:cs="Arial"/>
          <w:color w:val="000000" w:themeColor="text1"/>
          <w:szCs w:val="22"/>
        </w:rPr>
        <w:fldChar w:fldCharType="begin"/>
      </w:r>
      <w:r>
        <w:rPr>
          <w:rFonts w:cs="Arial"/>
          <w:color w:val="000000" w:themeColor="text1"/>
          <w:szCs w:val="22"/>
        </w:rPr>
        <w:instrText xml:space="preserve"> ADDIN ZOTERO_ITEM CSL_CITATION {"citationID":"yTksoBeQ","properties":{"formattedCitation":"(1)","plainCitation":"(1)","noteIndex":0},"citationItems":[{"id":239,"uris":["http://zotero.org/users/local/37tvlqsR/items/EQHCF5W9"],"itemData":{"id":239,"type":"webpage","container-title":"Health Research Authority","language":"en-GB","title":"UK Policy Framework for Health and Social Care Research","URL":"https://www.hra.nhs.uk/planning-and-improving-research/policies-standards-legislation/uk-policy-framework-health-social-care-research/uk-policy-framework-health-and-social-care-research/","accessed":{"date-parts":[["2026",2,10]]}}}],"schema":"https://github.com/citation-style-language/schema/raw/master/csl-citation.json"} </w:instrText>
      </w:r>
      <w:r>
        <w:rPr>
          <w:rFonts w:cs="Arial"/>
          <w:color w:val="000000" w:themeColor="text1"/>
          <w:szCs w:val="22"/>
        </w:rPr>
        <w:fldChar w:fldCharType="separate"/>
      </w:r>
      <w:r w:rsidRPr="00E622DF">
        <w:rPr>
          <w:rFonts w:cs="Arial"/>
        </w:rPr>
        <w:t>(1)</w:t>
      </w:r>
      <w:r>
        <w:rPr>
          <w:rFonts w:cs="Arial"/>
          <w:color w:val="000000" w:themeColor="text1"/>
          <w:szCs w:val="22"/>
        </w:rPr>
        <w:fldChar w:fldCharType="end"/>
      </w:r>
      <w:r>
        <w:rPr>
          <w:rFonts w:cs="Arial"/>
          <w:color w:val="000000" w:themeColor="text1"/>
          <w:szCs w:val="22"/>
        </w:rPr>
        <w:t xml:space="preserve"> </w:t>
      </w:r>
      <w:r w:rsidRPr="00D977E8">
        <w:rPr>
          <w:rFonts w:cs="Arial"/>
          <w:color w:val="000000" w:themeColor="text1"/>
          <w:szCs w:val="22"/>
        </w:rPr>
        <w:t xml:space="preserve">The funder </w:t>
      </w:r>
      <w:r>
        <w:rPr>
          <w:rFonts w:cs="Arial"/>
          <w:color w:val="000000" w:themeColor="text1"/>
          <w:szCs w:val="22"/>
        </w:rPr>
        <w:t>has</w:t>
      </w:r>
      <w:r w:rsidRPr="00D977E8">
        <w:rPr>
          <w:rFonts w:cs="Arial"/>
          <w:color w:val="000000" w:themeColor="text1"/>
          <w:szCs w:val="22"/>
        </w:rPr>
        <w:t xml:space="preserve"> no role in the study design, conduct, data analysis and interpretation, manuscript writing, and dissemination of results.</w:t>
      </w:r>
    </w:p>
    <w:p w14:paraId="3099FCF9" w14:textId="77777777" w:rsidR="005C590B" w:rsidRPr="00D977E8" w:rsidRDefault="005C590B" w:rsidP="005C590B">
      <w:pPr>
        <w:pStyle w:val="Heading3"/>
      </w:pPr>
      <w:r w:rsidRPr="00D977E8">
        <w:lastRenderedPageBreak/>
        <w:t>Key words</w:t>
      </w:r>
    </w:p>
    <w:p w14:paraId="7102C2FE" w14:textId="1B90D96F" w:rsidR="005C590B" w:rsidRDefault="005C590B" w:rsidP="005C590B">
      <w:pPr>
        <w:spacing w:line="276" w:lineRule="auto"/>
        <w:rPr>
          <w:rFonts w:eastAsiaTheme="majorEastAsia" w:cstheme="majorBidi"/>
          <w:b/>
          <w:szCs w:val="28"/>
        </w:rPr>
      </w:pPr>
      <w:r w:rsidRPr="00D977E8">
        <w:rPr>
          <w:rFonts w:cs="Arial"/>
          <w:color w:val="000000" w:themeColor="text1"/>
          <w:szCs w:val="22"/>
        </w:rPr>
        <w:t>Adolescen</w:t>
      </w:r>
      <w:r>
        <w:rPr>
          <w:rFonts w:cs="Arial"/>
          <w:color w:val="000000" w:themeColor="text1"/>
          <w:szCs w:val="22"/>
        </w:rPr>
        <w:t>ce</w:t>
      </w:r>
      <w:r w:rsidRPr="00D977E8">
        <w:rPr>
          <w:rFonts w:cs="Arial"/>
          <w:color w:val="000000" w:themeColor="text1"/>
          <w:szCs w:val="22"/>
        </w:rPr>
        <w:t xml:space="preserve">; mental health; </w:t>
      </w:r>
      <w:r>
        <w:rPr>
          <w:rFonts w:cs="Arial"/>
          <w:color w:val="000000" w:themeColor="text1"/>
          <w:szCs w:val="22"/>
        </w:rPr>
        <w:t xml:space="preserve">social media; </w:t>
      </w:r>
      <w:r w:rsidRPr="00D977E8">
        <w:rPr>
          <w:rFonts w:cs="Arial"/>
          <w:color w:val="000000" w:themeColor="text1"/>
          <w:szCs w:val="22"/>
        </w:rPr>
        <w:t>intervention; coproduction; Born in Bradford</w:t>
      </w:r>
      <w:r>
        <w:br w:type="page"/>
      </w:r>
    </w:p>
    <w:p w14:paraId="5CD1C193" w14:textId="693352F7" w:rsidR="003B16FD" w:rsidRPr="005C590B" w:rsidRDefault="003B16FD" w:rsidP="005C590B">
      <w:pPr>
        <w:pStyle w:val="Heading3"/>
      </w:pPr>
      <w:r w:rsidRPr="005C590B">
        <w:lastRenderedPageBreak/>
        <w:t>WHO data set items</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547"/>
        <w:gridCol w:w="6469"/>
      </w:tblGrid>
      <w:tr w:rsidR="003B16FD" w14:paraId="0BAEB739" w14:textId="77777777" w:rsidTr="005C590B">
        <w:trPr>
          <w:trHeight w:val="70"/>
        </w:trPr>
        <w:tc>
          <w:tcPr>
            <w:tcW w:w="2547" w:type="dxa"/>
          </w:tcPr>
          <w:p w14:paraId="3716A86A" w14:textId="21449618" w:rsidR="003B16FD" w:rsidRPr="00BB4066" w:rsidRDefault="003B16FD" w:rsidP="005C590B">
            <w:pPr>
              <w:spacing w:before="0" w:after="0" w:line="276" w:lineRule="auto"/>
              <w:rPr>
                <w:rFonts w:cs="Arial"/>
                <w:b/>
                <w:bCs/>
                <w:color w:val="000000" w:themeColor="text1"/>
                <w:szCs w:val="22"/>
              </w:rPr>
            </w:pPr>
            <w:r w:rsidRPr="00BB4066">
              <w:rPr>
                <w:rFonts w:cs="Arial"/>
                <w:b/>
                <w:bCs/>
                <w:color w:val="000000" w:themeColor="text1"/>
                <w:szCs w:val="22"/>
              </w:rPr>
              <w:t>Item</w:t>
            </w:r>
          </w:p>
        </w:tc>
        <w:tc>
          <w:tcPr>
            <w:tcW w:w="6469" w:type="dxa"/>
          </w:tcPr>
          <w:p w14:paraId="7B47C71E" w14:textId="39AD3230" w:rsidR="003B16FD" w:rsidRPr="00BB4066" w:rsidRDefault="003B16FD" w:rsidP="005C590B">
            <w:pPr>
              <w:spacing w:before="0" w:after="0" w:line="276" w:lineRule="auto"/>
              <w:rPr>
                <w:rFonts w:cs="Arial"/>
                <w:b/>
                <w:bCs/>
                <w:color w:val="000000" w:themeColor="text1"/>
                <w:szCs w:val="22"/>
              </w:rPr>
            </w:pPr>
            <w:r w:rsidRPr="00BB4066">
              <w:rPr>
                <w:rFonts w:cs="Arial"/>
                <w:b/>
                <w:bCs/>
                <w:color w:val="000000" w:themeColor="text1"/>
                <w:szCs w:val="22"/>
              </w:rPr>
              <w:t>Value</w:t>
            </w:r>
          </w:p>
        </w:tc>
      </w:tr>
      <w:tr w:rsidR="005C590B" w14:paraId="68E08C05" w14:textId="77777777" w:rsidTr="005C590B">
        <w:tc>
          <w:tcPr>
            <w:tcW w:w="2547" w:type="dxa"/>
          </w:tcPr>
          <w:p w14:paraId="544C5BA1" w14:textId="205F9404"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Plain English summary</w:t>
            </w:r>
          </w:p>
        </w:tc>
        <w:tc>
          <w:tcPr>
            <w:tcW w:w="6469" w:type="dxa"/>
          </w:tcPr>
          <w:p w14:paraId="10640A01" w14:textId="264113CB" w:rsidR="005C590B" w:rsidRPr="005208D6" w:rsidRDefault="00525BAC" w:rsidP="00525BAC">
            <w:pPr>
              <w:spacing w:before="0" w:after="0" w:line="276" w:lineRule="auto"/>
              <w:rPr>
                <w:rFonts w:cs="Arial"/>
                <w:color w:val="000000" w:themeColor="text1"/>
                <w:szCs w:val="22"/>
              </w:rPr>
            </w:pPr>
            <w:r w:rsidRPr="00525BAC">
              <w:rPr>
                <w:rFonts w:cs="Arial"/>
                <w:color w:val="000000" w:themeColor="text1"/>
                <w:szCs w:val="22"/>
              </w:rPr>
              <w:t xml:space="preserve">This </w:t>
            </w:r>
            <w:r>
              <w:rPr>
                <w:rFonts w:cs="Arial"/>
                <w:color w:val="000000" w:themeColor="text1"/>
                <w:szCs w:val="22"/>
              </w:rPr>
              <w:t>trial will test an</w:t>
            </w:r>
            <w:r w:rsidRPr="00525BAC">
              <w:rPr>
                <w:rFonts w:cs="Arial"/>
                <w:color w:val="000000" w:themeColor="text1"/>
                <w:szCs w:val="22"/>
              </w:rPr>
              <w:t xml:space="preserve"> intervention designed to reduce social media use and improve mental health in young people aged 12 to 15.</w:t>
            </w:r>
            <w:r>
              <w:rPr>
                <w:rFonts w:cs="Arial"/>
                <w:color w:val="000000" w:themeColor="text1"/>
                <w:szCs w:val="22"/>
              </w:rPr>
              <w:t xml:space="preserve"> </w:t>
            </w:r>
            <w:r w:rsidRPr="00525BAC">
              <w:rPr>
                <w:rFonts w:cs="Arial"/>
                <w:color w:val="000000" w:themeColor="text1"/>
                <w:szCs w:val="22"/>
              </w:rPr>
              <w:t>Many teenagers use social media every day</w:t>
            </w:r>
            <w:r>
              <w:rPr>
                <w:rFonts w:cs="Arial"/>
                <w:color w:val="000000" w:themeColor="text1"/>
                <w:szCs w:val="22"/>
              </w:rPr>
              <w:t xml:space="preserve"> and </w:t>
            </w:r>
            <w:r w:rsidRPr="00525BAC">
              <w:rPr>
                <w:rFonts w:cs="Arial"/>
                <w:color w:val="000000" w:themeColor="text1"/>
                <w:szCs w:val="22"/>
              </w:rPr>
              <w:t xml:space="preserve">there are concerns that high use may </w:t>
            </w:r>
            <w:r>
              <w:rPr>
                <w:rFonts w:cs="Arial"/>
                <w:color w:val="000000" w:themeColor="text1"/>
                <w:szCs w:val="22"/>
              </w:rPr>
              <w:t>be harmful in terms of mental health</w:t>
            </w:r>
            <w:r w:rsidRPr="00525BAC">
              <w:rPr>
                <w:rFonts w:cs="Arial"/>
                <w:color w:val="000000" w:themeColor="text1"/>
                <w:szCs w:val="22"/>
              </w:rPr>
              <w:t>.</w:t>
            </w:r>
            <w:r>
              <w:rPr>
                <w:rFonts w:cs="Arial"/>
                <w:color w:val="000000" w:themeColor="text1"/>
                <w:szCs w:val="22"/>
              </w:rPr>
              <w:t xml:space="preserve"> </w:t>
            </w:r>
            <w:r w:rsidRPr="00525BAC">
              <w:rPr>
                <w:rFonts w:cs="Arial"/>
                <w:color w:val="000000" w:themeColor="text1"/>
                <w:szCs w:val="22"/>
              </w:rPr>
              <w:t>School</w:t>
            </w:r>
            <w:r>
              <w:rPr>
                <w:rFonts w:cs="Arial"/>
                <w:color w:val="000000" w:themeColor="text1"/>
                <w:szCs w:val="22"/>
              </w:rPr>
              <w:t xml:space="preserve"> year groups </w:t>
            </w:r>
            <w:r w:rsidRPr="00525BAC">
              <w:rPr>
                <w:rFonts w:cs="Arial"/>
                <w:color w:val="000000" w:themeColor="text1"/>
                <w:szCs w:val="22"/>
              </w:rPr>
              <w:t xml:space="preserve">will be randomly assigned to one of two groups. In one group, students will use a specially designed app that limits social media use to </w:t>
            </w:r>
            <w:r w:rsidR="007852D4">
              <w:rPr>
                <w:rFonts w:cs="Arial"/>
                <w:color w:val="000000" w:themeColor="text1"/>
                <w:szCs w:val="22"/>
              </w:rPr>
              <w:t>two</w:t>
            </w:r>
            <w:r w:rsidRPr="00525BAC">
              <w:rPr>
                <w:rFonts w:cs="Arial"/>
                <w:color w:val="000000" w:themeColor="text1"/>
                <w:szCs w:val="22"/>
              </w:rPr>
              <w:t xml:space="preserve"> hour</w:t>
            </w:r>
            <w:r w:rsidR="007852D4">
              <w:rPr>
                <w:rFonts w:cs="Arial"/>
                <w:color w:val="000000" w:themeColor="text1"/>
                <w:szCs w:val="22"/>
              </w:rPr>
              <w:t>s</w:t>
            </w:r>
            <w:r w:rsidRPr="00525BAC">
              <w:rPr>
                <w:rFonts w:cs="Arial"/>
                <w:color w:val="000000" w:themeColor="text1"/>
                <w:szCs w:val="22"/>
              </w:rPr>
              <w:t xml:space="preserve"> per day and blocks access between 9pm and 7am. In the other group, students will use the same app, but it will only track their usage and will not set limits. The study will last six weeks.</w:t>
            </w:r>
            <w:r>
              <w:rPr>
                <w:rFonts w:cs="Arial"/>
                <w:color w:val="000000" w:themeColor="text1"/>
                <w:szCs w:val="22"/>
              </w:rPr>
              <w:t xml:space="preserve"> </w:t>
            </w:r>
            <w:r w:rsidRPr="00525BAC">
              <w:rPr>
                <w:rFonts w:cs="Arial"/>
                <w:color w:val="000000" w:themeColor="text1"/>
                <w:szCs w:val="22"/>
              </w:rPr>
              <w:t>Students will complete short questionnaires at the start and end of the study about their mental health, sleep, and experiences such as bullying. A small number of students will also take part in interviews to share their experiences.</w:t>
            </w:r>
            <w:r>
              <w:rPr>
                <w:rFonts w:cs="Arial"/>
                <w:color w:val="000000" w:themeColor="text1"/>
                <w:szCs w:val="22"/>
              </w:rPr>
              <w:t xml:space="preserve"> </w:t>
            </w:r>
            <w:r w:rsidRPr="00525BAC">
              <w:rPr>
                <w:rFonts w:cs="Arial"/>
                <w:color w:val="000000" w:themeColor="text1"/>
                <w:szCs w:val="22"/>
              </w:rPr>
              <w:t xml:space="preserve">The main aim is to test whether this app-based intervention reduces anxiety. We will also look at depression and overall </w:t>
            </w:r>
            <w:proofErr w:type="gramStart"/>
            <w:r w:rsidRPr="00525BAC">
              <w:rPr>
                <w:rFonts w:cs="Arial"/>
                <w:color w:val="000000" w:themeColor="text1"/>
                <w:szCs w:val="22"/>
              </w:rPr>
              <w:t>wellbeing, and</w:t>
            </w:r>
            <w:proofErr w:type="gramEnd"/>
            <w:r w:rsidRPr="00525BAC">
              <w:rPr>
                <w:rFonts w:cs="Arial"/>
                <w:color w:val="000000" w:themeColor="text1"/>
                <w:szCs w:val="22"/>
              </w:rPr>
              <w:t xml:space="preserve"> explore </w:t>
            </w:r>
            <w:r w:rsidR="0076548A">
              <w:rPr>
                <w:rFonts w:cs="Arial"/>
                <w:color w:val="000000" w:themeColor="text1"/>
                <w:szCs w:val="22"/>
              </w:rPr>
              <w:t>the mechanisms through which social media might affect mental health</w:t>
            </w:r>
            <w:r w:rsidRPr="00525BAC">
              <w:rPr>
                <w:rFonts w:cs="Arial"/>
                <w:color w:val="000000" w:themeColor="text1"/>
                <w:szCs w:val="22"/>
              </w:rPr>
              <w:t>.</w:t>
            </w:r>
          </w:p>
        </w:tc>
      </w:tr>
      <w:tr w:rsidR="005C590B" w14:paraId="39584586" w14:textId="77777777" w:rsidTr="005C590B">
        <w:tc>
          <w:tcPr>
            <w:tcW w:w="2547" w:type="dxa"/>
          </w:tcPr>
          <w:p w14:paraId="734A4466" w14:textId="62126588"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 xml:space="preserve">Background and study </w:t>
            </w:r>
            <w:proofErr w:type="gramStart"/>
            <w:r w:rsidRPr="005C590B">
              <w:rPr>
                <w:rFonts w:cs="Arial"/>
                <w:color w:val="000000" w:themeColor="text1"/>
                <w:szCs w:val="22"/>
              </w:rPr>
              <w:t>aims</w:t>
            </w:r>
            <w:proofErr w:type="gramEnd"/>
          </w:p>
        </w:tc>
        <w:tc>
          <w:tcPr>
            <w:tcW w:w="6469" w:type="dxa"/>
          </w:tcPr>
          <w:p w14:paraId="032EE6C8" w14:textId="26273474" w:rsidR="005C590B" w:rsidRDefault="005C590B" w:rsidP="005C590B">
            <w:pPr>
              <w:spacing w:before="0" w:after="0" w:line="276" w:lineRule="auto"/>
              <w:rPr>
                <w:rFonts w:cs="Arial"/>
                <w:color w:val="000000" w:themeColor="text1"/>
                <w:szCs w:val="22"/>
              </w:rPr>
            </w:pPr>
            <w:r w:rsidRPr="005208D6">
              <w:rPr>
                <w:rFonts w:cs="Arial"/>
                <w:color w:val="000000" w:themeColor="text1"/>
                <w:szCs w:val="22"/>
              </w:rPr>
              <w:t xml:space="preserve">Social media use among </w:t>
            </w:r>
            <w:r>
              <w:rPr>
                <w:rFonts w:cs="Arial"/>
                <w:color w:val="000000" w:themeColor="text1"/>
                <w:szCs w:val="22"/>
              </w:rPr>
              <w:t xml:space="preserve">children and </w:t>
            </w:r>
            <w:r w:rsidRPr="005208D6">
              <w:rPr>
                <w:rFonts w:cs="Arial"/>
                <w:color w:val="000000" w:themeColor="text1"/>
                <w:szCs w:val="22"/>
              </w:rPr>
              <w:t xml:space="preserve">adolescents has been linked to harms including bullying, sexual risks, and mental health problems. Adolescence is a sensitive period for mental health, with increased risk-taking, ongoing brain development, and the onset of many </w:t>
            </w:r>
            <w:r w:rsidR="007D7EE3">
              <w:rPr>
                <w:rFonts w:cs="Arial"/>
                <w:color w:val="000000" w:themeColor="text1"/>
                <w:szCs w:val="22"/>
              </w:rPr>
              <w:t xml:space="preserve">mental health </w:t>
            </w:r>
            <w:r w:rsidRPr="005208D6">
              <w:rPr>
                <w:rFonts w:cs="Arial"/>
                <w:color w:val="000000" w:themeColor="text1"/>
                <w:szCs w:val="22"/>
              </w:rPr>
              <w:t xml:space="preserve">conditions. Observational studies suggest heavier social media use is associated with more mental health symptoms, but </w:t>
            </w:r>
            <w:r>
              <w:rPr>
                <w:rFonts w:cs="Arial"/>
                <w:color w:val="000000" w:themeColor="text1"/>
                <w:szCs w:val="22"/>
              </w:rPr>
              <w:t xml:space="preserve">scientific </w:t>
            </w:r>
            <w:r w:rsidRPr="005208D6">
              <w:rPr>
                <w:rFonts w:cs="Arial"/>
                <w:color w:val="000000" w:themeColor="text1"/>
                <w:szCs w:val="22"/>
              </w:rPr>
              <w:t xml:space="preserve">authorities in the UK and US </w:t>
            </w:r>
            <w:r>
              <w:rPr>
                <w:rFonts w:cs="Arial"/>
                <w:color w:val="000000" w:themeColor="text1"/>
                <w:szCs w:val="22"/>
              </w:rPr>
              <w:t xml:space="preserve">have </w:t>
            </w:r>
            <w:r w:rsidRPr="005208D6">
              <w:rPr>
                <w:rFonts w:cs="Arial"/>
                <w:color w:val="000000" w:themeColor="text1"/>
                <w:szCs w:val="22"/>
              </w:rPr>
              <w:t>conclude</w:t>
            </w:r>
            <w:r>
              <w:rPr>
                <w:rFonts w:cs="Arial"/>
                <w:color w:val="000000" w:themeColor="text1"/>
                <w:szCs w:val="22"/>
              </w:rPr>
              <w:t>d</w:t>
            </w:r>
            <w:r w:rsidRPr="005208D6">
              <w:rPr>
                <w:rFonts w:cs="Arial"/>
                <w:color w:val="000000" w:themeColor="text1"/>
                <w:szCs w:val="22"/>
              </w:rPr>
              <w:t xml:space="preserve"> the </w:t>
            </w:r>
            <w:r>
              <w:rPr>
                <w:rFonts w:cs="Arial"/>
                <w:color w:val="000000" w:themeColor="text1"/>
                <w:szCs w:val="22"/>
              </w:rPr>
              <w:t xml:space="preserve">average </w:t>
            </w:r>
            <w:r w:rsidRPr="005208D6">
              <w:rPr>
                <w:rFonts w:cs="Arial"/>
                <w:color w:val="000000" w:themeColor="text1"/>
                <w:szCs w:val="22"/>
              </w:rPr>
              <w:t xml:space="preserve">causal effect </w:t>
            </w:r>
            <w:r w:rsidR="007D7EE3">
              <w:rPr>
                <w:rFonts w:cs="Arial"/>
                <w:color w:val="000000" w:themeColor="text1"/>
                <w:szCs w:val="22"/>
              </w:rPr>
              <w:t>remains</w:t>
            </w:r>
            <w:r w:rsidR="007D7EE3" w:rsidRPr="005208D6">
              <w:rPr>
                <w:rFonts w:cs="Arial"/>
                <w:color w:val="000000" w:themeColor="text1"/>
                <w:szCs w:val="22"/>
              </w:rPr>
              <w:t xml:space="preserve"> </w:t>
            </w:r>
            <w:r w:rsidRPr="005208D6">
              <w:rPr>
                <w:rFonts w:cs="Arial"/>
                <w:color w:val="000000" w:themeColor="text1"/>
                <w:szCs w:val="22"/>
              </w:rPr>
              <w:t>unclear.</w:t>
            </w:r>
            <w:r>
              <w:rPr>
                <w:rFonts w:cs="Arial"/>
                <w:color w:val="000000" w:themeColor="text1"/>
                <w:szCs w:val="22"/>
              </w:rPr>
              <w:t xml:space="preserve"> </w:t>
            </w:r>
            <w:r w:rsidRPr="005208D6">
              <w:rPr>
                <w:rFonts w:cs="Arial"/>
                <w:color w:val="000000" w:themeColor="text1"/>
                <w:szCs w:val="22"/>
              </w:rPr>
              <w:t xml:space="preserve">The IRL Trial is a randomised controlled </w:t>
            </w:r>
            <w:r>
              <w:rPr>
                <w:rFonts w:cs="Arial"/>
                <w:color w:val="000000" w:themeColor="text1"/>
                <w:szCs w:val="22"/>
              </w:rPr>
              <w:t>trial</w:t>
            </w:r>
            <w:r w:rsidRPr="005208D6">
              <w:rPr>
                <w:rFonts w:cs="Arial"/>
                <w:color w:val="000000" w:themeColor="text1"/>
                <w:szCs w:val="22"/>
              </w:rPr>
              <w:t xml:space="preserve"> </w:t>
            </w:r>
            <w:r>
              <w:rPr>
                <w:rFonts w:cs="Arial"/>
                <w:color w:val="000000" w:themeColor="text1"/>
                <w:szCs w:val="22"/>
              </w:rPr>
              <w:t xml:space="preserve">evaluating the effects of an intervention designed to reduce social media </w:t>
            </w:r>
            <w:proofErr w:type="spellStart"/>
            <w:r>
              <w:rPr>
                <w:rFonts w:cs="Arial"/>
                <w:color w:val="000000" w:themeColor="text1"/>
                <w:szCs w:val="22"/>
              </w:rPr>
              <w:t>media</w:t>
            </w:r>
            <w:proofErr w:type="spellEnd"/>
            <w:r>
              <w:rPr>
                <w:rFonts w:cs="Arial"/>
                <w:color w:val="000000" w:themeColor="text1"/>
                <w:szCs w:val="22"/>
              </w:rPr>
              <w:t xml:space="preserve"> use on </w:t>
            </w:r>
            <w:r w:rsidRPr="005208D6">
              <w:rPr>
                <w:rFonts w:cs="Arial"/>
                <w:color w:val="000000" w:themeColor="text1"/>
                <w:szCs w:val="22"/>
              </w:rPr>
              <w:t>mental health among secondary school pupils (</w:t>
            </w:r>
            <w:r>
              <w:rPr>
                <w:rFonts w:cs="Arial"/>
                <w:color w:val="000000" w:themeColor="text1"/>
                <w:szCs w:val="22"/>
              </w:rPr>
              <w:t xml:space="preserve">academic </w:t>
            </w:r>
            <w:r w:rsidR="00096518">
              <w:rPr>
                <w:rFonts w:cs="Arial"/>
                <w:color w:val="000000" w:themeColor="text1"/>
                <w:szCs w:val="22"/>
              </w:rPr>
              <w:t>Y</w:t>
            </w:r>
            <w:r w:rsidRPr="005208D6">
              <w:rPr>
                <w:rFonts w:cs="Arial"/>
                <w:color w:val="000000" w:themeColor="text1"/>
                <w:szCs w:val="22"/>
              </w:rPr>
              <w:t>ears 8–10</w:t>
            </w:r>
            <w:r>
              <w:rPr>
                <w:rFonts w:cs="Arial"/>
                <w:color w:val="000000" w:themeColor="text1"/>
                <w:szCs w:val="22"/>
              </w:rPr>
              <w:t>, corresponding to ages 12-15</w:t>
            </w:r>
            <w:r w:rsidRPr="005208D6">
              <w:rPr>
                <w:rFonts w:cs="Arial"/>
                <w:color w:val="000000" w:themeColor="text1"/>
                <w:szCs w:val="22"/>
              </w:rPr>
              <w:t>)</w:t>
            </w:r>
            <w:r>
              <w:rPr>
                <w:rFonts w:cs="Arial"/>
                <w:color w:val="000000" w:themeColor="text1"/>
                <w:szCs w:val="22"/>
              </w:rPr>
              <w:t>. We will</w:t>
            </w:r>
            <w:r w:rsidRPr="005208D6">
              <w:rPr>
                <w:rFonts w:cs="Arial"/>
                <w:color w:val="000000" w:themeColor="text1"/>
                <w:szCs w:val="22"/>
              </w:rPr>
              <w:t xml:space="preserve"> explore potential mechanisms underlying these effects</w:t>
            </w:r>
            <w:r>
              <w:rPr>
                <w:rFonts w:cs="Arial"/>
                <w:color w:val="000000" w:themeColor="text1"/>
                <w:szCs w:val="22"/>
              </w:rPr>
              <w:t>.</w:t>
            </w:r>
          </w:p>
        </w:tc>
      </w:tr>
      <w:tr w:rsidR="005C590B" w14:paraId="6F0B9F52" w14:textId="77777777" w:rsidTr="005C590B">
        <w:tc>
          <w:tcPr>
            <w:tcW w:w="2547" w:type="dxa"/>
          </w:tcPr>
          <w:p w14:paraId="6E29AF90" w14:textId="24253501"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Who can participate?</w:t>
            </w:r>
          </w:p>
        </w:tc>
        <w:tc>
          <w:tcPr>
            <w:tcW w:w="6469" w:type="dxa"/>
          </w:tcPr>
          <w:p w14:paraId="50412A96" w14:textId="49140109" w:rsidR="005C590B" w:rsidRDefault="005C590B" w:rsidP="005C590B">
            <w:pPr>
              <w:spacing w:before="0" w:after="0" w:line="276" w:lineRule="auto"/>
              <w:rPr>
                <w:rFonts w:cs="Arial"/>
                <w:color w:val="000000" w:themeColor="text1"/>
                <w:szCs w:val="22"/>
              </w:rPr>
            </w:pPr>
            <w:r>
              <w:rPr>
                <w:rFonts w:cs="Arial"/>
                <w:color w:val="000000" w:themeColor="text1"/>
                <w:szCs w:val="22"/>
              </w:rPr>
              <w:t xml:space="preserve">Students who will be enrolled in </w:t>
            </w:r>
            <w:r w:rsidR="00096518">
              <w:rPr>
                <w:rFonts w:cs="Arial"/>
                <w:color w:val="000000" w:themeColor="text1"/>
                <w:szCs w:val="22"/>
              </w:rPr>
              <w:t xml:space="preserve">Year </w:t>
            </w:r>
            <w:r>
              <w:rPr>
                <w:rFonts w:cs="Arial"/>
                <w:color w:val="000000" w:themeColor="text1"/>
                <w:szCs w:val="22"/>
              </w:rPr>
              <w:t xml:space="preserve">8, 9 or 10 from September 2026 at a secondary school. </w:t>
            </w:r>
          </w:p>
        </w:tc>
      </w:tr>
      <w:tr w:rsidR="005C590B" w14:paraId="41014370" w14:textId="77777777" w:rsidTr="005C590B">
        <w:tc>
          <w:tcPr>
            <w:tcW w:w="2547" w:type="dxa"/>
          </w:tcPr>
          <w:p w14:paraId="751DE2D4" w14:textId="6BA8061F"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What does the study involve?</w:t>
            </w:r>
          </w:p>
        </w:tc>
        <w:tc>
          <w:tcPr>
            <w:tcW w:w="6469" w:type="dxa"/>
          </w:tcPr>
          <w:p w14:paraId="1693D93A" w14:textId="1F788745" w:rsidR="005C590B" w:rsidRPr="00AB69A7" w:rsidRDefault="00A34B4F" w:rsidP="005C590B">
            <w:pPr>
              <w:spacing w:before="0" w:after="0" w:line="276" w:lineRule="auto"/>
              <w:rPr>
                <w:rFonts w:cs="Arial"/>
                <w:color w:val="000000" w:themeColor="text1"/>
                <w:szCs w:val="22"/>
              </w:rPr>
            </w:pPr>
            <w:r>
              <w:rPr>
                <w:rFonts w:cs="Arial"/>
                <w:color w:val="000000" w:themeColor="text1"/>
                <w:szCs w:val="22"/>
              </w:rPr>
              <w:t>This will be a parallel-arm cluster randomised trial in which s</w:t>
            </w:r>
            <w:r w:rsidR="005C590B" w:rsidRPr="005208D6">
              <w:rPr>
                <w:rFonts w:cs="Arial"/>
                <w:color w:val="000000" w:themeColor="text1"/>
                <w:szCs w:val="22"/>
              </w:rPr>
              <w:t>chool year groups (</w:t>
            </w:r>
            <w:r>
              <w:rPr>
                <w:rFonts w:cs="Arial"/>
                <w:color w:val="000000" w:themeColor="text1"/>
                <w:szCs w:val="22"/>
              </w:rPr>
              <w:t xml:space="preserve">academic </w:t>
            </w:r>
            <w:r w:rsidR="005C590B" w:rsidRPr="005208D6">
              <w:rPr>
                <w:rFonts w:cs="Arial"/>
                <w:color w:val="000000" w:themeColor="text1"/>
                <w:szCs w:val="22"/>
              </w:rPr>
              <w:t>years 8–10) will be randomised to either (</w:t>
            </w:r>
            <w:proofErr w:type="spellStart"/>
            <w:r w:rsidR="005C590B">
              <w:rPr>
                <w:rFonts w:cs="Arial"/>
                <w:color w:val="000000" w:themeColor="text1"/>
                <w:szCs w:val="22"/>
              </w:rPr>
              <w:t>i</w:t>
            </w:r>
            <w:proofErr w:type="spellEnd"/>
            <w:r w:rsidR="005C590B" w:rsidRPr="005208D6">
              <w:rPr>
                <w:rFonts w:cs="Arial"/>
                <w:color w:val="000000" w:themeColor="text1"/>
                <w:szCs w:val="22"/>
              </w:rPr>
              <w:t xml:space="preserve">) a </w:t>
            </w:r>
            <w:r w:rsidR="007D7EE3">
              <w:rPr>
                <w:rFonts w:cs="Arial"/>
                <w:color w:val="000000" w:themeColor="text1"/>
                <w:szCs w:val="22"/>
              </w:rPr>
              <w:t xml:space="preserve">bespoke </w:t>
            </w:r>
            <w:r w:rsidR="005C590B" w:rsidRPr="005208D6">
              <w:rPr>
                <w:rFonts w:cs="Arial"/>
                <w:color w:val="000000" w:themeColor="text1"/>
                <w:szCs w:val="22"/>
              </w:rPr>
              <w:t xml:space="preserve">social media restriction app, limiting use to </w:t>
            </w:r>
            <w:r w:rsidR="007852D4">
              <w:rPr>
                <w:rFonts w:cs="Arial"/>
                <w:color w:val="000000" w:themeColor="text1"/>
                <w:szCs w:val="22"/>
              </w:rPr>
              <w:t>2</w:t>
            </w:r>
            <w:r w:rsidR="005C590B" w:rsidRPr="005208D6">
              <w:rPr>
                <w:rFonts w:cs="Arial"/>
                <w:color w:val="000000" w:themeColor="text1"/>
                <w:szCs w:val="22"/>
              </w:rPr>
              <w:t xml:space="preserve"> hour</w:t>
            </w:r>
            <w:r w:rsidR="007852D4">
              <w:rPr>
                <w:rFonts w:cs="Arial"/>
                <w:color w:val="000000" w:themeColor="text1"/>
                <w:szCs w:val="22"/>
              </w:rPr>
              <w:t>s</w:t>
            </w:r>
            <w:r w:rsidR="005C590B" w:rsidRPr="005208D6">
              <w:rPr>
                <w:rFonts w:cs="Arial"/>
                <w:color w:val="000000" w:themeColor="text1"/>
                <w:szCs w:val="22"/>
              </w:rPr>
              <w:t xml:space="preserve"> per day between 7am–9pm, or (</w:t>
            </w:r>
            <w:r w:rsidR="005C590B">
              <w:rPr>
                <w:rFonts w:cs="Arial"/>
                <w:color w:val="000000" w:themeColor="text1"/>
                <w:szCs w:val="22"/>
              </w:rPr>
              <w:t>ii</w:t>
            </w:r>
            <w:r w:rsidR="005C590B" w:rsidRPr="005208D6">
              <w:rPr>
                <w:rFonts w:cs="Arial"/>
                <w:color w:val="000000" w:themeColor="text1"/>
                <w:szCs w:val="22"/>
              </w:rPr>
              <w:t xml:space="preserve">) </w:t>
            </w:r>
            <w:r>
              <w:rPr>
                <w:rFonts w:cs="Arial"/>
                <w:color w:val="000000" w:themeColor="text1"/>
                <w:szCs w:val="22"/>
              </w:rPr>
              <w:t xml:space="preserve">a treatment-as-usual </w:t>
            </w:r>
            <w:r w:rsidR="005C590B" w:rsidRPr="005208D6">
              <w:rPr>
                <w:rFonts w:cs="Arial"/>
                <w:color w:val="000000" w:themeColor="text1"/>
                <w:szCs w:val="22"/>
              </w:rPr>
              <w:t xml:space="preserve">control </w:t>
            </w:r>
            <w:r>
              <w:rPr>
                <w:rFonts w:cs="Arial"/>
                <w:color w:val="000000" w:themeColor="text1"/>
                <w:szCs w:val="22"/>
              </w:rPr>
              <w:t xml:space="preserve">conditions </w:t>
            </w:r>
            <w:r w:rsidR="005C590B">
              <w:rPr>
                <w:rFonts w:cs="Arial"/>
                <w:color w:val="000000" w:themeColor="text1"/>
                <w:szCs w:val="22"/>
              </w:rPr>
              <w:t xml:space="preserve">where the app </w:t>
            </w:r>
            <w:r w:rsidR="005C590B" w:rsidRPr="005208D6">
              <w:rPr>
                <w:rFonts w:cs="Arial"/>
                <w:color w:val="000000" w:themeColor="text1"/>
                <w:szCs w:val="22"/>
              </w:rPr>
              <w:t xml:space="preserve">tracks </w:t>
            </w:r>
            <w:r>
              <w:rPr>
                <w:rFonts w:cs="Arial"/>
                <w:color w:val="000000" w:themeColor="text1"/>
                <w:szCs w:val="22"/>
              </w:rPr>
              <w:t>screen time</w:t>
            </w:r>
            <w:r w:rsidR="005C590B" w:rsidRPr="005208D6">
              <w:rPr>
                <w:rFonts w:cs="Arial"/>
                <w:color w:val="000000" w:themeColor="text1"/>
                <w:szCs w:val="22"/>
              </w:rPr>
              <w:t xml:space="preserve"> but applies no restrictions. </w:t>
            </w:r>
            <w:r w:rsidR="005C590B">
              <w:rPr>
                <w:rFonts w:cs="Arial"/>
                <w:color w:val="000000" w:themeColor="text1"/>
                <w:szCs w:val="22"/>
              </w:rPr>
              <w:t xml:space="preserve">The intervention will last six weeks. Participants will complete a self-reported questionnaire on topics including mental health, bullying and sleep at baseline (week 0) and follow-up </w:t>
            </w:r>
            <w:r w:rsidR="005C590B">
              <w:rPr>
                <w:rFonts w:cs="Arial"/>
                <w:color w:val="000000" w:themeColor="text1"/>
                <w:szCs w:val="22"/>
              </w:rPr>
              <w:lastRenderedPageBreak/>
              <w:t>(week 6)</w:t>
            </w:r>
            <w:r w:rsidR="005C590B" w:rsidRPr="005208D6">
              <w:rPr>
                <w:rFonts w:cs="Arial"/>
                <w:color w:val="000000" w:themeColor="text1"/>
                <w:szCs w:val="22"/>
              </w:rPr>
              <w:t>. Around 30 participants in the intervention group will also take part in</w:t>
            </w:r>
            <w:r>
              <w:rPr>
                <w:rFonts w:cs="Arial"/>
                <w:color w:val="000000" w:themeColor="text1"/>
                <w:szCs w:val="22"/>
              </w:rPr>
              <w:t xml:space="preserve"> qualitative</w:t>
            </w:r>
            <w:r w:rsidR="005C590B" w:rsidRPr="005208D6">
              <w:rPr>
                <w:rFonts w:cs="Arial"/>
                <w:color w:val="000000" w:themeColor="text1"/>
                <w:szCs w:val="22"/>
              </w:rPr>
              <w:t xml:space="preserve"> interviews to share their experiences and explore how reducing social media use may affect mental health.</w:t>
            </w:r>
          </w:p>
        </w:tc>
      </w:tr>
      <w:tr w:rsidR="005C590B" w14:paraId="3E876FE9" w14:textId="77777777" w:rsidTr="005C590B">
        <w:tc>
          <w:tcPr>
            <w:tcW w:w="2547" w:type="dxa"/>
          </w:tcPr>
          <w:p w14:paraId="636D8ADE" w14:textId="5DF2747E"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lastRenderedPageBreak/>
              <w:t>What are the possible benefits and risks of participating?</w:t>
            </w:r>
          </w:p>
        </w:tc>
        <w:tc>
          <w:tcPr>
            <w:tcW w:w="6469" w:type="dxa"/>
          </w:tcPr>
          <w:p w14:paraId="0D645F5F" w14:textId="77777777" w:rsidR="005C590B" w:rsidRPr="009C50B0" w:rsidRDefault="005C590B" w:rsidP="005C590B">
            <w:pPr>
              <w:spacing w:before="0" w:after="0" w:line="276" w:lineRule="auto"/>
              <w:rPr>
                <w:rFonts w:cs="Arial"/>
                <w:color w:val="000000" w:themeColor="text1"/>
                <w:szCs w:val="22"/>
              </w:rPr>
            </w:pPr>
            <w:r w:rsidRPr="009C50B0">
              <w:rPr>
                <w:rFonts w:cs="Arial"/>
                <w:color w:val="000000" w:themeColor="text1"/>
                <w:szCs w:val="22"/>
              </w:rPr>
              <w:t xml:space="preserve">Benefits: </w:t>
            </w:r>
          </w:p>
          <w:p w14:paraId="5883693A" w14:textId="3E4E7752" w:rsidR="005C590B" w:rsidRPr="009C50B0" w:rsidRDefault="005C590B" w:rsidP="005C590B">
            <w:pPr>
              <w:pStyle w:val="ListParagraph"/>
              <w:numPr>
                <w:ilvl w:val="0"/>
                <w:numId w:val="7"/>
              </w:numPr>
              <w:spacing w:before="0" w:after="0" w:line="276" w:lineRule="auto"/>
              <w:rPr>
                <w:rFonts w:cs="Arial"/>
                <w:color w:val="000000"/>
              </w:rPr>
            </w:pPr>
            <w:r w:rsidRPr="009C50B0">
              <w:rPr>
                <w:rFonts w:cs="Arial"/>
                <w:color w:val="000000"/>
              </w:rPr>
              <w:t xml:space="preserve">Possible benefits of the intervention itself </w:t>
            </w:r>
            <w:r w:rsidR="00A34B4F">
              <w:rPr>
                <w:rFonts w:cs="Arial"/>
                <w:color w:val="000000"/>
              </w:rPr>
              <w:t>(a benefit in terms of mental health).</w:t>
            </w:r>
          </w:p>
          <w:p w14:paraId="15136C8C" w14:textId="132FE64C" w:rsidR="005C590B" w:rsidRPr="009C50B0" w:rsidRDefault="005C590B" w:rsidP="005C590B">
            <w:pPr>
              <w:pStyle w:val="ListParagraph"/>
              <w:numPr>
                <w:ilvl w:val="0"/>
                <w:numId w:val="7"/>
              </w:numPr>
              <w:spacing w:before="0" w:after="0" w:line="276" w:lineRule="auto"/>
              <w:rPr>
                <w:rFonts w:cs="Arial"/>
                <w:color w:val="000000"/>
              </w:rPr>
            </w:pPr>
            <w:r w:rsidRPr="009C50B0">
              <w:rPr>
                <w:rFonts w:cs="Arial"/>
                <w:color w:val="000000" w:themeColor="text1"/>
                <w:szCs w:val="22"/>
              </w:rPr>
              <w:t>Financial compensation.</w:t>
            </w:r>
          </w:p>
          <w:p w14:paraId="144B3CEF" w14:textId="77777777" w:rsidR="005C590B" w:rsidRPr="009C50B0" w:rsidRDefault="005C590B" w:rsidP="005C590B">
            <w:pPr>
              <w:spacing w:before="0" w:after="0" w:line="276" w:lineRule="auto"/>
              <w:rPr>
                <w:rFonts w:cs="Arial"/>
                <w:color w:val="000000" w:themeColor="text1"/>
                <w:szCs w:val="22"/>
              </w:rPr>
            </w:pPr>
            <w:r w:rsidRPr="009C50B0">
              <w:rPr>
                <w:rFonts w:cs="Arial"/>
                <w:color w:val="000000" w:themeColor="text1"/>
                <w:szCs w:val="22"/>
              </w:rPr>
              <w:t>Risks:</w:t>
            </w:r>
          </w:p>
          <w:p w14:paraId="447F0EDE" w14:textId="1C523ADB" w:rsidR="005C590B" w:rsidRPr="009C50B0" w:rsidRDefault="005C590B" w:rsidP="005C590B">
            <w:pPr>
              <w:pStyle w:val="ListParagraph"/>
              <w:numPr>
                <w:ilvl w:val="0"/>
                <w:numId w:val="8"/>
              </w:numPr>
              <w:spacing w:before="0" w:after="0" w:line="276" w:lineRule="auto"/>
              <w:rPr>
                <w:rFonts w:cs="Arial"/>
                <w:color w:val="000000"/>
              </w:rPr>
            </w:pPr>
            <w:r w:rsidRPr="009C50B0">
              <w:rPr>
                <w:rFonts w:cs="Arial"/>
                <w:color w:val="000000"/>
              </w:rPr>
              <w:t>Reduced opportunity for social engagement, support, or fear of missing out due to reduced</w:t>
            </w:r>
            <w:r w:rsidR="00A34B4F">
              <w:rPr>
                <w:rFonts w:cs="Arial"/>
                <w:color w:val="000000"/>
              </w:rPr>
              <w:t xml:space="preserve"> use of</w:t>
            </w:r>
            <w:r w:rsidRPr="009C50B0">
              <w:rPr>
                <w:rFonts w:cs="Arial"/>
                <w:color w:val="000000"/>
              </w:rPr>
              <w:t xml:space="preserve"> social media.</w:t>
            </w:r>
          </w:p>
          <w:p w14:paraId="2D32B15F" w14:textId="4576D90D" w:rsidR="005C590B" w:rsidRPr="009C50B0" w:rsidRDefault="005C590B" w:rsidP="005C590B">
            <w:pPr>
              <w:pStyle w:val="ListParagraph"/>
              <w:numPr>
                <w:ilvl w:val="0"/>
                <w:numId w:val="8"/>
              </w:numPr>
              <w:spacing w:before="0" w:after="0" w:line="276" w:lineRule="auto"/>
              <w:rPr>
                <w:rFonts w:cs="Arial"/>
                <w:color w:val="000000" w:themeColor="text1"/>
                <w:szCs w:val="22"/>
              </w:rPr>
            </w:pPr>
            <w:r w:rsidRPr="009C50B0">
              <w:rPr>
                <w:rFonts w:cs="Arial"/>
                <w:color w:val="000000"/>
              </w:rPr>
              <w:t xml:space="preserve">Bullying due to participants being left out of social events. </w:t>
            </w:r>
          </w:p>
          <w:p w14:paraId="7C7563ED" w14:textId="1544E96C" w:rsidR="005C590B" w:rsidRPr="00A34B4F" w:rsidRDefault="005C590B" w:rsidP="00A34B4F">
            <w:pPr>
              <w:pStyle w:val="ListParagraph"/>
              <w:numPr>
                <w:ilvl w:val="0"/>
                <w:numId w:val="8"/>
              </w:numPr>
              <w:spacing w:before="0" w:after="0" w:line="276" w:lineRule="auto"/>
              <w:rPr>
                <w:rFonts w:cs="Arial"/>
                <w:color w:val="000000" w:themeColor="text1"/>
                <w:szCs w:val="22"/>
              </w:rPr>
            </w:pPr>
            <w:r w:rsidRPr="009C50B0">
              <w:rPr>
                <w:rFonts w:cs="Arial"/>
                <w:color w:val="000000"/>
              </w:rPr>
              <w:t xml:space="preserve">Distress experienced during quantitative or qualitative data collection.  </w:t>
            </w:r>
          </w:p>
        </w:tc>
      </w:tr>
      <w:tr w:rsidR="005C590B" w14:paraId="4DE897BC" w14:textId="77777777" w:rsidTr="005C590B">
        <w:tc>
          <w:tcPr>
            <w:tcW w:w="2547" w:type="dxa"/>
          </w:tcPr>
          <w:p w14:paraId="2784F20C" w14:textId="30F663A2"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Where is the study run from?</w:t>
            </w:r>
          </w:p>
        </w:tc>
        <w:tc>
          <w:tcPr>
            <w:tcW w:w="6469" w:type="dxa"/>
          </w:tcPr>
          <w:p w14:paraId="386320A8" w14:textId="462FD109" w:rsidR="005C590B" w:rsidRDefault="005C590B" w:rsidP="005C590B">
            <w:pPr>
              <w:spacing w:before="0" w:after="0" w:line="276" w:lineRule="auto"/>
              <w:rPr>
                <w:rFonts w:cs="Arial"/>
                <w:color w:val="000000" w:themeColor="text1"/>
                <w:szCs w:val="22"/>
              </w:rPr>
            </w:pPr>
            <w:r>
              <w:rPr>
                <w:rFonts w:cs="Arial"/>
                <w:color w:val="000000" w:themeColor="text1"/>
                <w:szCs w:val="22"/>
              </w:rPr>
              <w:t>Bradford Teaching Hospital NHS Trust</w:t>
            </w:r>
          </w:p>
        </w:tc>
      </w:tr>
      <w:tr w:rsidR="005C590B" w14:paraId="5C169ED4" w14:textId="77777777" w:rsidTr="005C590B">
        <w:tc>
          <w:tcPr>
            <w:tcW w:w="2547" w:type="dxa"/>
          </w:tcPr>
          <w:p w14:paraId="28B8F54C" w14:textId="2DA11B40"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When is the study starting and how long is it expected to run for?</w:t>
            </w:r>
          </w:p>
        </w:tc>
        <w:tc>
          <w:tcPr>
            <w:tcW w:w="6469" w:type="dxa"/>
          </w:tcPr>
          <w:p w14:paraId="5AA737DA" w14:textId="2562BAEB" w:rsidR="005C590B" w:rsidRDefault="005C590B" w:rsidP="005C590B">
            <w:pPr>
              <w:spacing w:before="0" w:after="0" w:line="276" w:lineRule="auto"/>
              <w:rPr>
                <w:rFonts w:cs="Arial"/>
                <w:color w:val="000000" w:themeColor="text1"/>
                <w:szCs w:val="22"/>
              </w:rPr>
            </w:pPr>
            <w:r>
              <w:rPr>
                <w:rFonts w:cs="Arial"/>
                <w:color w:val="000000" w:themeColor="text1"/>
                <w:szCs w:val="22"/>
              </w:rPr>
              <w:t>1</w:t>
            </w:r>
            <w:r w:rsidR="00A34B4F">
              <w:rPr>
                <w:rFonts w:cs="Arial"/>
                <w:color w:val="000000" w:themeColor="text1"/>
                <w:szCs w:val="22"/>
              </w:rPr>
              <w:t xml:space="preserve"> </w:t>
            </w:r>
            <w:r>
              <w:rPr>
                <w:rFonts w:cs="Arial"/>
                <w:color w:val="000000" w:themeColor="text1"/>
                <w:szCs w:val="22"/>
              </w:rPr>
              <w:t>April 2026 – 1 April 2028</w:t>
            </w:r>
          </w:p>
        </w:tc>
      </w:tr>
      <w:tr w:rsidR="005C590B" w14:paraId="7594871C" w14:textId="77777777" w:rsidTr="005C590B">
        <w:tc>
          <w:tcPr>
            <w:tcW w:w="2547" w:type="dxa"/>
          </w:tcPr>
          <w:p w14:paraId="6AD815C9" w14:textId="0AF6785F"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Who is funding the study?</w:t>
            </w:r>
          </w:p>
        </w:tc>
        <w:tc>
          <w:tcPr>
            <w:tcW w:w="6469" w:type="dxa"/>
          </w:tcPr>
          <w:p w14:paraId="7EC8BA00" w14:textId="61110E52" w:rsidR="005C590B" w:rsidRDefault="00A34B4F" w:rsidP="005C590B">
            <w:pPr>
              <w:spacing w:before="0" w:after="0"/>
              <w:rPr>
                <w:rFonts w:cs="Arial"/>
                <w:color w:val="000000" w:themeColor="text1"/>
                <w:szCs w:val="22"/>
              </w:rPr>
            </w:pPr>
            <w:r>
              <w:rPr>
                <w:rFonts w:cs="Arial"/>
                <w:color w:val="000000" w:themeColor="text1"/>
                <w:szCs w:val="22"/>
              </w:rPr>
              <w:t xml:space="preserve">The </w:t>
            </w:r>
            <w:proofErr w:type="spellStart"/>
            <w:r>
              <w:rPr>
                <w:rFonts w:cs="Arial"/>
                <w:color w:val="000000" w:themeColor="text1"/>
                <w:szCs w:val="22"/>
              </w:rPr>
              <w:t>Wellcome</w:t>
            </w:r>
            <w:proofErr w:type="spellEnd"/>
            <w:r>
              <w:rPr>
                <w:rFonts w:cs="Arial"/>
                <w:color w:val="000000" w:themeColor="text1"/>
                <w:szCs w:val="22"/>
              </w:rPr>
              <w:t xml:space="preserve"> Trust </w:t>
            </w:r>
            <w:r w:rsidR="005C590B">
              <w:rPr>
                <w:rFonts w:cs="Arial"/>
                <w:color w:val="000000" w:themeColor="text1"/>
                <w:szCs w:val="22"/>
              </w:rPr>
              <w:t>(</w:t>
            </w:r>
            <w:r w:rsidR="005C590B" w:rsidRPr="00D977E8">
              <w:rPr>
                <w:rFonts w:cs="Arial"/>
                <w:color w:val="000000" w:themeColor="text1"/>
                <w:szCs w:val="22"/>
              </w:rPr>
              <w:t>337689/Z/25/Z</w:t>
            </w:r>
            <w:r w:rsidR="005C590B">
              <w:rPr>
                <w:rFonts w:cs="Arial"/>
                <w:color w:val="000000" w:themeColor="text1"/>
                <w:szCs w:val="22"/>
              </w:rPr>
              <w:t>)</w:t>
            </w:r>
            <w:r>
              <w:rPr>
                <w:rFonts w:cs="Arial"/>
                <w:color w:val="000000" w:themeColor="text1"/>
                <w:szCs w:val="22"/>
              </w:rPr>
              <w:t>; National Institute for Health Research (</w:t>
            </w:r>
            <w:hyperlink r:id="rId22" w:tgtFrame="_blank" w:tooltip="https://fundingawards.nihr.ac.uk/award/nihr205448" w:history="1">
              <w:r w:rsidR="005C590B" w:rsidRPr="00073BDD">
                <w:rPr>
                  <w:rStyle w:val="Hyperlink"/>
                  <w:rFonts w:cs="Arial"/>
                  <w:szCs w:val="22"/>
                </w:rPr>
                <w:t>NIHR205448</w:t>
              </w:r>
            </w:hyperlink>
            <w:r w:rsidR="005C590B">
              <w:rPr>
                <w:rFonts w:cs="Arial"/>
                <w:color w:val="000000" w:themeColor="text1"/>
                <w:szCs w:val="22"/>
              </w:rPr>
              <w:t>)</w:t>
            </w:r>
          </w:p>
        </w:tc>
      </w:tr>
      <w:tr w:rsidR="005C590B" w:rsidRPr="002A0E5D" w14:paraId="2B53A25F" w14:textId="77777777" w:rsidTr="005C590B">
        <w:tc>
          <w:tcPr>
            <w:tcW w:w="2547" w:type="dxa"/>
          </w:tcPr>
          <w:p w14:paraId="5E1039C7" w14:textId="6A1914CF"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Who is the main contact?</w:t>
            </w:r>
          </w:p>
        </w:tc>
        <w:tc>
          <w:tcPr>
            <w:tcW w:w="6469" w:type="dxa"/>
          </w:tcPr>
          <w:p w14:paraId="2F8563D5" w14:textId="52DCFFB0" w:rsidR="005C590B" w:rsidRPr="002D1332" w:rsidRDefault="005C590B" w:rsidP="005C590B">
            <w:pPr>
              <w:spacing w:before="0" w:after="0"/>
            </w:pPr>
            <w:r w:rsidRPr="002D1332">
              <w:rPr>
                <w:rFonts w:cs="Arial"/>
                <w:color w:val="000000" w:themeColor="text1"/>
                <w:szCs w:val="22"/>
              </w:rPr>
              <w:t xml:space="preserve">Dr Dan Lewer </w:t>
            </w:r>
            <w:hyperlink r:id="rId23" w:history="1">
              <w:r w:rsidRPr="002D1332">
                <w:rPr>
                  <w:rStyle w:val="Hyperlink"/>
                </w:rPr>
                <w:t>Dan.Lewer@bthft.nhs.uk</w:t>
              </w:r>
            </w:hyperlink>
          </w:p>
        </w:tc>
      </w:tr>
      <w:tr w:rsidR="005C590B" w14:paraId="1910F4E7" w14:textId="77777777" w:rsidTr="005C590B">
        <w:tc>
          <w:tcPr>
            <w:tcW w:w="9016" w:type="dxa"/>
            <w:gridSpan w:val="2"/>
          </w:tcPr>
          <w:p w14:paraId="4B5F10B6" w14:textId="0402E5EC" w:rsidR="005C590B" w:rsidRPr="00A34B4F" w:rsidRDefault="005C590B" w:rsidP="005C590B">
            <w:pPr>
              <w:spacing w:before="0" w:after="0" w:line="276" w:lineRule="auto"/>
              <w:rPr>
                <w:rFonts w:cs="Arial"/>
                <w:b/>
                <w:bCs/>
                <w:color w:val="000000" w:themeColor="text1"/>
                <w:szCs w:val="22"/>
              </w:rPr>
            </w:pPr>
            <w:r w:rsidRPr="00A34B4F">
              <w:rPr>
                <w:rFonts w:cs="Arial"/>
                <w:b/>
                <w:bCs/>
                <w:color w:val="000000" w:themeColor="text1"/>
                <w:szCs w:val="22"/>
              </w:rPr>
              <w:t>Study information</w:t>
            </w:r>
          </w:p>
        </w:tc>
      </w:tr>
      <w:tr w:rsidR="005C590B" w14:paraId="2B9500C5" w14:textId="77777777" w:rsidTr="005C590B">
        <w:tc>
          <w:tcPr>
            <w:tcW w:w="2547" w:type="dxa"/>
          </w:tcPr>
          <w:p w14:paraId="3A901324" w14:textId="50413D06"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Primary study design</w:t>
            </w:r>
          </w:p>
        </w:tc>
        <w:tc>
          <w:tcPr>
            <w:tcW w:w="6469" w:type="dxa"/>
          </w:tcPr>
          <w:p w14:paraId="443B2205" w14:textId="5384BB3E" w:rsidR="005C590B" w:rsidRDefault="005C590B" w:rsidP="005C590B">
            <w:pPr>
              <w:spacing w:before="0" w:after="0" w:line="276" w:lineRule="auto"/>
              <w:rPr>
                <w:rFonts w:cs="Arial"/>
                <w:color w:val="000000" w:themeColor="text1"/>
                <w:szCs w:val="22"/>
              </w:rPr>
            </w:pPr>
            <w:r w:rsidRPr="003B16FD">
              <w:rPr>
                <w:rFonts w:cs="Arial"/>
                <w:color w:val="000000" w:themeColor="text1"/>
                <w:szCs w:val="22"/>
              </w:rPr>
              <w:t>Interventional</w:t>
            </w:r>
          </w:p>
        </w:tc>
      </w:tr>
      <w:tr w:rsidR="005C590B" w14:paraId="0314115F" w14:textId="77777777" w:rsidTr="005C590B">
        <w:tc>
          <w:tcPr>
            <w:tcW w:w="2547" w:type="dxa"/>
          </w:tcPr>
          <w:p w14:paraId="0E4B4F13" w14:textId="639AE4A1"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Study design</w:t>
            </w:r>
          </w:p>
        </w:tc>
        <w:tc>
          <w:tcPr>
            <w:tcW w:w="6469" w:type="dxa"/>
          </w:tcPr>
          <w:p w14:paraId="7A2546A5" w14:textId="4040F5C2" w:rsidR="005C590B" w:rsidRDefault="005C590B" w:rsidP="005C590B">
            <w:pPr>
              <w:spacing w:before="0" w:after="0" w:line="276" w:lineRule="auto"/>
              <w:rPr>
                <w:rFonts w:cs="Arial"/>
                <w:color w:val="000000" w:themeColor="text1"/>
                <w:szCs w:val="22"/>
              </w:rPr>
            </w:pPr>
            <w:r>
              <w:rPr>
                <w:rFonts w:cs="Arial"/>
                <w:color w:val="000000" w:themeColor="text1"/>
                <w:szCs w:val="22"/>
              </w:rPr>
              <w:t>Cluster randomised controlled trial</w:t>
            </w:r>
          </w:p>
        </w:tc>
      </w:tr>
      <w:tr w:rsidR="005C590B" w14:paraId="7B152F92" w14:textId="77777777" w:rsidTr="005C590B">
        <w:tc>
          <w:tcPr>
            <w:tcW w:w="2547" w:type="dxa"/>
          </w:tcPr>
          <w:p w14:paraId="33EB0C81" w14:textId="050A7076"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Scientific title</w:t>
            </w:r>
          </w:p>
        </w:tc>
        <w:tc>
          <w:tcPr>
            <w:tcW w:w="6469" w:type="dxa"/>
          </w:tcPr>
          <w:p w14:paraId="5B4B8409" w14:textId="1D48AB28" w:rsidR="005C590B" w:rsidRDefault="005C590B" w:rsidP="005C590B">
            <w:pPr>
              <w:spacing w:before="0" w:after="0" w:line="276" w:lineRule="auto"/>
              <w:rPr>
                <w:rFonts w:cs="Arial"/>
                <w:color w:val="000000" w:themeColor="text1"/>
                <w:szCs w:val="22"/>
              </w:rPr>
            </w:pPr>
            <w:r w:rsidRPr="007721B9">
              <w:rPr>
                <w:rFonts w:cs="Arial"/>
                <w:color w:val="000000" w:themeColor="text1"/>
                <w:szCs w:val="22"/>
              </w:rPr>
              <w:t>The</w:t>
            </w:r>
            <w:r>
              <w:rPr>
                <w:rFonts w:cs="Arial"/>
                <w:color w:val="000000" w:themeColor="text1"/>
                <w:szCs w:val="22"/>
              </w:rPr>
              <w:t xml:space="preserve"> In Real Life</w:t>
            </w:r>
            <w:r w:rsidRPr="007721B9">
              <w:rPr>
                <w:rFonts w:cs="Arial"/>
                <w:color w:val="000000" w:themeColor="text1"/>
                <w:szCs w:val="22"/>
              </w:rPr>
              <w:t xml:space="preserve"> </w:t>
            </w:r>
            <w:r>
              <w:rPr>
                <w:rFonts w:cs="Arial"/>
                <w:color w:val="000000" w:themeColor="text1"/>
                <w:szCs w:val="22"/>
              </w:rPr>
              <w:t>(</w:t>
            </w:r>
            <w:r w:rsidRPr="007721B9">
              <w:rPr>
                <w:rFonts w:cs="Arial"/>
                <w:color w:val="000000" w:themeColor="text1"/>
                <w:szCs w:val="22"/>
              </w:rPr>
              <w:t>IRL</w:t>
            </w:r>
            <w:r>
              <w:rPr>
                <w:rFonts w:cs="Arial"/>
                <w:color w:val="000000" w:themeColor="text1"/>
                <w:szCs w:val="22"/>
              </w:rPr>
              <w:t>)</w:t>
            </w:r>
            <w:r w:rsidRPr="007721B9">
              <w:rPr>
                <w:rFonts w:cs="Arial"/>
                <w:color w:val="000000" w:themeColor="text1"/>
                <w:szCs w:val="22"/>
              </w:rPr>
              <w:t xml:space="preserve"> Trial: A school-based trial to reduce social media use and improve mental health among adolescents.</w:t>
            </w:r>
          </w:p>
        </w:tc>
      </w:tr>
      <w:tr w:rsidR="005C590B" w14:paraId="44EB2601" w14:textId="77777777" w:rsidTr="005C590B">
        <w:tc>
          <w:tcPr>
            <w:tcW w:w="2547" w:type="dxa"/>
          </w:tcPr>
          <w:p w14:paraId="76CF003A" w14:textId="00028C96"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Study acronym</w:t>
            </w:r>
          </w:p>
        </w:tc>
        <w:tc>
          <w:tcPr>
            <w:tcW w:w="6469" w:type="dxa"/>
          </w:tcPr>
          <w:p w14:paraId="7E48AB93" w14:textId="67D8EED0" w:rsidR="005C590B" w:rsidRDefault="005C590B" w:rsidP="005C590B">
            <w:pPr>
              <w:spacing w:before="0" w:after="0" w:line="276" w:lineRule="auto"/>
              <w:rPr>
                <w:rFonts w:cs="Arial"/>
                <w:color w:val="000000" w:themeColor="text1"/>
                <w:szCs w:val="22"/>
              </w:rPr>
            </w:pPr>
            <w:r>
              <w:rPr>
                <w:rFonts w:cs="Arial"/>
                <w:color w:val="000000" w:themeColor="text1"/>
                <w:szCs w:val="22"/>
              </w:rPr>
              <w:t>IRL</w:t>
            </w:r>
          </w:p>
        </w:tc>
      </w:tr>
      <w:tr w:rsidR="005C590B" w14:paraId="46FF48E8" w14:textId="77777777" w:rsidTr="005C590B">
        <w:tc>
          <w:tcPr>
            <w:tcW w:w="2547" w:type="dxa"/>
          </w:tcPr>
          <w:p w14:paraId="7593AB16" w14:textId="75D9DA07"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Study objectives</w:t>
            </w:r>
          </w:p>
        </w:tc>
        <w:tc>
          <w:tcPr>
            <w:tcW w:w="6469" w:type="dxa"/>
          </w:tcPr>
          <w:p w14:paraId="2B2A45F2" w14:textId="6DEA231A" w:rsidR="005C590B" w:rsidRPr="00DE6CE2" w:rsidRDefault="005C590B" w:rsidP="005C590B">
            <w:pPr>
              <w:pStyle w:val="ListParagraph"/>
              <w:numPr>
                <w:ilvl w:val="0"/>
                <w:numId w:val="3"/>
              </w:numPr>
              <w:spacing w:before="0" w:after="0" w:line="276" w:lineRule="auto"/>
              <w:rPr>
                <w:rFonts w:cs="Arial"/>
                <w:color w:val="000000" w:themeColor="text1"/>
                <w:szCs w:val="22"/>
              </w:rPr>
            </w:pPr>
            <w:r>
              <w:rPr>
                <w:rFonts w:cs="Arial"/>
                <w:color w:val="000000" w:themeColor="text1"/>
                <w:szCs w:val="22"/>
              </w:rPr>
              <w:t xml:space="preserve">To estimate the effect of social media restriction versus a usual-treatment control on anxiety (primary outcome) as well as </w:t>
            </w:r>
            <w:r w:rsidR="007D7EE3">
              <w:rPr>
                <w:rFonts w:cs="Arial"/>
                <w:color w:val="000000" w:themeColor="text1"/>
                <w:szCs w:val="22"/>
              </w:rPr>
              <w:t>depression and mental wellbeing (</w:t>
            </w:r>
            <w:r>
              <w:rPr>
                <w:rFonts w:cs="Arial"/>
                <w:color w:val="000000" w:themeColor="text1"/>
                <w:szCs w:val="22"/>
              </w:rPr>
              <w:t>secondary outcomes</w:t>
            </w:r>
            <w:r w:rsidR="007D7EE3">
              <w:rPr>
                <w:rFonts w:cs="Arial"/>
                <w:color w:val="000000" w:themeColor="text1"/>
                <w:szCs w:val="22"/>
              </w:rPr>
              <w:t>)</w:t>
            </w:r>
            <w:r>
              <w:rPr>
                <w:rFonts w:cs="Arial"/>
                <w:color w:val="000000" w:themeColor="text1"/>
                <w:szCs w:val="22"/>
              </w:rPr>
              <w:t xml:space="preserve"> among adolescents in </w:t>
            </w:r>
            <w:r w:rsidR="005871D2">
              <w:rPr>
                <w:rFonts w:cs="Arial"/>
                <w:color w:val="000000" w:themeColor="text1"/>
                <w:szCs w:val="22"/>
              </w:rPr>
              <w:t xml:space="preserve">Years </w:t>
            </w:r>
            <w:r>
              <w:rPr>
                <w:rFonts w:cs="Arial"/>
                <w:color w:val="000000" w:themeColor="text1"/>
                <w:szCs w:val="22"/>
              </w:rPr>
              <w:t>8, 9 and 10.</w:t>
            </w:r>
          </w:p>
          <w:p w14:paraId="3D176EB7" w14:textId="7F05FEE1" w:rsidR="005C590B" w:rsidRPr="00BB4066" w:rsidRDefault="005C590B" w:rsidP="005C590B">
            <w:pPr>
              <w:pStyle w:val="ListParagraph"/>
              <w:numPr>
                <w:ilvl w:val="0"/>
                <w:numId w:val="3"/>
              </w:numPr>
              <w:spacing w:before="0" w:after="0" w:line="276" w:lineRule="auto"/>
              <w:rPr>
                <w:rFonts w:cs="Arial"/>
                <w:color w:val="000000" w:themeColor="text1"/>
                <w:szCs w:val="22"/>
              </w:rPr>
            </w:pPr>
            <w:r>
              <w:rPr>
                <w:rFonts w:cs="Arial"/>
                <w:color w:val="000000" w:themeColor="text1"/>
                <w:szCs w:val="22"/>
              </w:rPr>
              <w:t xml:space="preserve">To explore possible mechanisms underlying the effect of social media restriction. </w:t>
            </w:r>
          </w:p>
        </w:tc>
      </w:tr>
      <w:tr w:rsidR="005C590B" w14:paraId="59F41B44" w14:textId="77777777" w:rsidTr="005C590B">
        <w:tc>
          <w:tcPr>
            <w:tcW w:w="2547" w:type="dxa"/>
          </w:tcPr>
          <w:p w14:paraId="4A9CD1BC" w14:textId="6126D751"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Ethics approval(s)</w:t>
            </w:r>
          </w:p>
        </w:tc>
        <w:tc>
          <w:tcPr>
            <w:tcW w:w="6469" w:type="dxa"/>
          </w:tcPr>
          <w:p w14:paraId="7D26F0E2" w14:textId="4A518FC2" w:rsidR="005C590B" w:rsidRDefault="00714478" w:rsidP="005C590B">
            <w:pPr>
              <w:spacing w:before="0" w:after="0" w:line="276" w:lineRule="auto"/>
              <w:rPr>
                <w:rFonts w:cs="Arial"/>
                <w:color w:val="000000" w:themeColor="text1"/>
                <w:szCs w:val="22"/>
              </w:rPr>
            </w:pPr>
            <w:r>
              <w:rPr>
                <w:rFonts w:cs="Arial"/>
                <w:color w:val="000000" w:themeColor="text1"/>
                <w:szCs w:val="22"/>
              </w:rPr>
              <w:t>HRA and Health and Care Research Wales provided a favourable opinion provided on 2 June 2026; reference 26/EE/0127</w:t>
            </w:r>
          </w:p>
        </w:tc>
      </w:tr>
      <w:tr w:rsidR="005C590B" w14:paraId="6FFAA633" w14:textId="77777777" w:rsidTr="005C590B">
        <w:tc>
          <w:tcPr>
            <w:tcW w:w="2547" w:type="dxa"/>
          </w:tcPr>
          <w:p w14:paraId="04C6E1A3" w14:textId="60872133"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Health condition(s) or problem(s) studied</w:t>
            </w:r>
          </w:p>
        </w:tc>
        <w:tc>
          <w:tcPr>
            <w:tcW w:w="6469" w:type="dxa"/>
          </w:tcPr>
          <w:p w14:paraId="5CCAED33" w14:textId="1D447D0F" w:rsidR="005C590B" w:rsidRDefault="005C590B" w:rsidP="005C590B">
            <w:pPr>
              <w:spacing w:before="0" w:after="0" w:line="276" w:lineRule="auto"/>
              <w:rPr>
                <w:rFonts w:cs="Arial"/>
                <w:color w:val="000000" w:themeColor="text1"/>
                <w:szCs w:val="22"/>
              </w:rPr>
            </w:pPr>
            <w:r>
              <w:rPr>
                <w:rFonts w:cs="Arial"/>
                <w:color w:val="000000" w:themeColor="text1"/>
                <w:szCs w:val="22"/>
              </w:rPr>
              <w:t>Mental health outcomes (primarily anxiety)</w:t>
            </w:r>
          </w:p>
        </w:tc>
      </w:tr>
      <w:tr w:rsidR="005C590B" w14:paraId="03D3A8AA" w14:textId="77777777" w:rsidTr="005C590B">
        <w:tc>
          <w:tcPr>
            <w:tcW w:w="2547" w:type="dxa"/>
          </w:tcPr>
          <w:p w14:paraId="7DC6E936" w14:textId="0824B743"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lastRenderedPageBreak/>
              <w:t>Intervention</w:t>
            </w:r>
          </w:p>
        </w:tc>
        <w:tc>
          <w:tcPr>
            <w:tcW w:w="6469" w:type="dxa"/>
          </w:tcPr>
          <w:p w14:paraId="52EDB207" w14:textId="27F981DC" w:rsidR="005C590B" w:rsidRDefault="005C590B" w:rsidP="005C590B">
            <w:pPr>
              <w:spacing w:before="0" w:after="0" w:line="276" w:lineRule="auto"/>
              <w:rPr>
                <w:rFonts w:cs="Arial"/>
                <w:color w:val="000000" w:themeColor="text1"/>
                <w:szCs w:val="22"/>
              </w:rPr>
            </w:pPr>
            <w:r w:rsidRPr="00D977E8">
              <w:rPr>
                <w:rFonts w:cs="Arial"/>
                <w:color w:val="000000" w:themeColor="text1"/>
                <w:szCs w:val="22"/>
              </w:rPr>
              <w:t>The intervention will be a smartphone app for Android and iOS (iPhone)</w:t>
            </w:r>
            <w:r w:rsidR="006A1714">
              <w:rPr>
                <w:rFonts w:cs="Arial"/>
                <w:color w:val="000000" w:themeColor="text1"/>
                <w:szCs w:val="22"/>
              </w:rPr>
              <w:t xml:space="preserve"> installed on participants’ primary mobile devices</w:t>
            </w:r>
            <w:r w:rsidRPr="00D977E8">
              <w:rPr>
                <w:rFonts w:cs="Arial"/>
                <w:color w:val="000000" w:themeColor="text1"/>
                <w:szCs w:val="22"/>
              </w:rPr>
              <w:t>, which will limit participants</w:t>
            </w:r>
            <w:r w:rsidR="00A34B4F">
              <w:rPr>
                <w:rFonts w:cs="Arial"/>
                <w:color w:val="000000" w:themeColor="text1"/>
                <w:szCs w:val="22"/>
              </w:rPr>
              <w:t>’</w:t>
            </w:r>
            <w:r w:rsidRPr="00D977E8">
              <w:rPr>
                <w:rFonts w:cs="Arial"/>
                <w:color w:val="000000" w:themeColor="text1"/>
                <w:szCs w:val="22"/>
              </w:rPr>
              <w:t xml:space="preserve"> use of </w:t>
            </w:r>
            <w:r>
              <w:rPr>
                <w:rFonts w:cs="Arial"/>
                <w:color w:val="000000" w:themeColor="text1"/>
                <w:szCs w:val="22"/>
              </w:rPr>
              <w:t xml:space="preserve">a pre-defined list of </w:t>
            </w:r>
            <w:r w:rsidRPr="00D977E8">
              <w:rPr>
                <w:rFonts w:cs="Arial"/>
                <w:color w:val="000000" w:themeColor="text1"/>
                <w:szCs w:val="22"/>
              </w:rPr>
              <w:t xml:space="preserve">social media </w:t>
            </w:r>
            <w:r>
              <w:rPr>
                <w:rFonts w:cs="Arial"/>
                <w:color w:val="000000" w:themeColor="text1"/>
                <w:szCs w:val="22"/>
              </w:rPr>
              <w:t xml:space="preserve">and internet browser </w:t>
            </w:r>
            <w:r w:rsidRPr="00D977E8">
              <w:rPr>
                <w:rFonts w:cs="Arial"/>
                <w:color w:val="000000" w:themeColor="text1"/>
                <w:szCs w:val="22"/>
              </w:rPr>
              <w:t>apps. The app will limit social media through two mechanisms: (</w:t>
            </w:r>
            <w:proofErr w:type="spellStart"/>
            <w:r>
              <w:rPr>
                <w:rFonts w:cs="Arial"/>
                <w:color w:val="000000" w:themeColor="text1"/>
                <w:szCs w:val="22"/>
              </w:rPr>
              <w:t>i</w:t>
            </w:r>
            <w:proofErr w:type="spellEnd"/>
            <w:r w:rsidRPr="00D977E8">
              <w:rPr>
                <w:rFonts w:cs="Arial"/>
                <w:color w:val="000000" w:themeColor="text1"/>
                <w:szCs w:val="22"/>
              </w:rPr>
              <w:t>) a daily</w:t>
            </w:r>
            <w:r>
              <w:rPr>
                <w:rFonts w:cs="Arial"/>
                <w:color w:val="000000" w:themeColor="text1"/>
                <w:szCs w:val="22"/>
              </w:rPr>
              <w:t xml:space="preserve"> time</w:t>
            </w:r>
            <w:r w:rsidRPr="00D977E8">
              <w:rPr>
                <w:rFonts w:cs="Arial"/>
                <w:color w:val="000000" w:themeColor="text1"/>
                <w:szCs w:val="22"/>
              </w:rPr>
              <w:t xml:space="preserve"> ‘budget’ across all </w:t>
            </w:r>
            <w:r>
              <w:rPr>
                <w:rFonts w:cs="Arial"/>
                <w:color w:val="000000" w:themeColor="text1"/>
                <w:szCs w:val="22"/>
              </w:rPr>
              <w:t>linked social media</w:t>
            </w:r>
            <w:r w:rsidRPr="00D977E8">
              <w:rPr>
                <w:rFonts w:cs="Arial"/>
                <w:color w:val="000000" w:themeColor="text1"/>
                <w:szCs w:val="22"/>
              </w:rPr>
              <w:t xml:space="preserve"> apps, and (</w:t>
            </w:r>
            <w:r>
              <w:rPr>
                <w:rFonts w:cs="Arial"/>
                <w:color w:val="000000" w:themeColor="text1"/>
                <w:szCs w:val="22"/>
              </w:rPr>
              <w:t>ii</w:t>
            </w:r>
            <w:r w:rsidRPr="00D977E8">
              <w:rPr>
                <w:rFonts w:cs="Arial"/>
                <w:color w:val="000000" w:themeColor="text1"/>
                <w:szCs w:val="22"/>
              </w:rPr>
              <w:t xml:space="preserve">) a ‘curfew’ that prevents </w:t>
            </w:r>
            <w:r>
              <w:rPr>
                <w:rFonts w:cs="Arial"/>
                <w:color w:val="000000" w:themeColor="text1"/>
                <w:szCs w:val="22"/>
              </w:rPr>
              <w:t>linked app</w:t>
            </w:r>
            <w:r w:rsidRPr="00D977E8">
              <w:rPr>
                <w:rFonts w:cs="Arial"/>
                <w:color w:val="000000" w:themeColor="text1"/>
                <w:szCs w:val="22"/>
              </w:rPr>
              <w:t xml:space="preserve"> use during nighttime hours. </w:t>
            </w:r>
            <w:r w:rsidR="006A1714">
              <w:rPr>
                <w:rFonts w:cs="Arial"/>
                <w:color w:val="000000" w:themeColor="text1"/>
                <w:szCs w:val="22"/>
              </w:rPr>
              <w:t xml:space="preserve">Motivational messaging, engagement features (e.g., leaderboards), and performance-based incentives will encourage adherence. </w:t>
            </w:r>
            <w:r w:rsidRPr="00D977E8">
              <w:rPr>
                <w:rFonts w:cs="Arial"/>
                <w:color w:val="000000" w:themeColor="text1"/>
                <w:szCs w:val="22"/>
              </w:rPr>
              <w:t xml:space="preserve">Based on </w:t>
            </w:r>
            <w:r>
              <w:rPr>
                <w:rFonts w:cs="Arial"/>
                <w:color w:val="000000" w:themeColor="text1"/>
                <w:szCs w:val="22"/>
              </w:rPr>
              <w:t>co</w:t>
            </w:r>
            <w:r w:rsidR="00EA15FD">
              <w:rPr>
                <w:rFonts w:cs="Arial"/>
                <w:color w:val="000000" w:themeColor="text1"/>
                <w:szCs w:val="22"/>
              </w:rPr>
              <w:t>-</w:t>
            </w:r>
            <w:r>
              <w:rPr>
                <w:rFonts w:cs="Arial"/>
                <w:color w:val="000000" w:themeColor="text1"/>
                <w:szCs w:val="22"/>
              </w:rPr>
              <w:t xml:space="preserve">production </w:t>
            </w:r>
            <w:r w:rsidRPr="00D977E8">
              <w:rPr>
                <w:rFonts w:cs="Arial"/>
                <w:color w:val="000000" w:themeColor="text1"/>
                <w:szCs w:val="22"/>
              </w:rPr>
              <w:t xml:space="preserve">with teenagers, we are planning a daily budget of </w:t>
            </w:r>
            <w:r w:rsidR="007852D4">
              <w:rPr>
                <w:rFonts w:cs="Arial"/>
                <w:color w:val="000000" w:themeColor="text1"/>
                <w:szCs w:val="22"/>
              </w:rPr>
              <w:t>two</w:t>
            </w:r>
            <w:r w:rsidRPr="00D977E8">
              <w:rPr>
                <w:rFonts w:cs="Arial"/>
                <w:color w:val="000000" w:themeColor="text1"/>
                <w:szCs w:val="22"/>
              </w:rPr>
              <w:t xml:space="preserve"> hour</w:t>
            </w:r>
            <w:r w:rsidR="007852D4">
              <w:rPr>
                <w:rFonts w:cs="Arial"/>
                <w:color w:val="000000" w:themeColor="text1"/>
                <w:szCs w:val="22"/>
              </w:rPr>
              <w:t>s</w:t>
            </w:r>
            <w:r w:rsidRPr="00D977E8">
              <w:rPr>
                <w:rFonts w:cs="Arial"/>
                <w:color w:val="000000" w:themeColor="text1"/>
                <w:szCs w:val="22"/>
              </w:rPr>
              <w:t>, and a curfew from 9pm</w:t>
            </w:r>
            <w:r>
              <w:rPr>
                <w:rFonts w:cs="Arial"/>
                <w:color w:val="000000" w:themeColor="text1"/>
                <w:szCs w:val="22"/>
              </w:rPr>
              <w:t xml:space="preserve"> </w:t>
            </w:r>
            <w:r w:rsidRPr="00D977E8">
              <w:rPr>
                <w:rFonts w:cs="Arial"/>
                <w:color w:val="000000" w:themeColor="text1"/>
                <w:szCs w:val="22"/>
              </w:rPr>
              <w:t>-</w:t>
            </w:r>
            <w:r>
              <w:rPr>
                <w:rFonts w:cs="Arial"/>
                <w:color w:val="000000" w:themeColor="text1"/>
                <w:szCs w:val="22"/>
              </w:rPr>
              <w:t xml:space="preserve"> </w:t>
            </w:r>
            <w:r w:rsidRPr="00D977E8">
              <w:rPr>
                <w:rFonts w:cs="Arial"/>
                <w:color w:val="000000" w:themeColor="text1"/>
                <w:szCs w:val="22"/>
              </w:rPr>
              <w:t xml:space="preserve">7am. </w:t>
            </w:r>
            <w:r w:rsidR="00A34B4F">
              <w:rPr>
                <w:rFonts w:cs="Arial"/>
                <w:color w:val="000000" w:themeColor="text1"/>
                <w:szCs w:val="22"/>
              </w:rPr>
              <w:t>W</w:t>
            </w:r>
            <w:r w:rsidRPr="00D977E8">
              <w:rPr>
                <w:rFonts w:cs="Arial"/>
                <w:color w:val="000000" w:themeColor="text1"/>
                <w:szCs w:val="22"/>
              </w:rPr>
              <w:t>e will deliver the intervention over six weeks</w:t>
            </w:r>
            <w:r>
              <w:rPr>
                <w:rFonts w:cs="Arial"/>
                <w:color w:val="000000" w:themeColor="text1"/>
                <w:szCs w:val="22"/>
              </w:rPr>
              <w:t xml:space="preserve">. </w:t>
            </w:r>
          </w:p>
        </w:tc>
      </w:tr>
      <w:tr w:rsidR="005C590B" w14:paraId="77771F35" w14:textId="77777777" w:rsidTr="005C590B">
        <w:tc>
          <w:tcPr>
            <w:tcW w:w="2547" w:type="dxa"/>
          </w:tcPr>
          <w:p w14:paraId="69FA275F" w14:textId="50427674"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Intervention type</w:t>
            </w:r>
          </w:p>
        </w:tc>
        <w:tc>
          <w:tcPr>
            <w:tcW w:w="6469" w:type="dxa"/>
          </w:tcPr>
          <w:p w14:paraId="3CC54865" w14:textId="424CDC88" w:rsidR="005C590B" w:rsidRDefault="005C590B" w:rsidP="005C590B">
            <w:pPr>
              <w:spacing w:before="0" w:after="0" w:line="276" w:lineRule="auto"/>
              <w:rPr>
                <w:rFonts w:cs="Arial"/>
                <w:color w:val="000000" w:themeColor="text1"/>
                <w:szCs w:val="22"/>
              </w:rPr>
            </w:pPr>
            <w:r>
              <w:rPr>
                <w:rFonts w:cs="Arial"/>
                <w:color w:val="000000" w:themeColor="text1"/>
                <w:szCs w:val="22"/>
              </w:rPr>
              <w:t>Behavioural intervention</w:t>
            </w:r>
          </w:p>
        </w:tc>
      </w:tr>
      <w:tr w:rsidR="005C590B" w14:paraId="51FBD3BB" w14:textId="77777777" w:rsidTr="005C590B">
        <w:tc>
          <w:tcPr>
            <w:tcW w:w="2547" w:type="dxa"/>
          </w:tcPr>
          <w:p w14:paraId="2FF53043" w14:textId="45DF7F88"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Primary outcome measure</w:t>
            </w:r>
          </w:p>
        </w:tc>
        <w:tc>
          <w:tcPr>
            <w:tcW w:w="6469" w:type="dxa"/>
          </w:tcPr>
          <w:p w14:paraId="6C49457E" w14:textId="13B673E2" w:rsidR="005C590B" w:rsidRPr="00BB4066" w:rsidRDefault="005C590B" w:rsidP="005C590B">
            <w:pPr>
              <w:spacing w:before="0" w:after="0" w:line="276" w:lineRule="auto"/>
              <w:rPr>
                <w:rFonts w:cs="Arial"/>
                <w:color w:val="000000" w:themeColor="text1"/>
                <w:szCs w:val="22"/>
              </w:rPr>
            </w:pPr>
            <w:proofErr w:type="gramStart"/>
            <w:r>
              <w:rPr>
                <w:rFonts w:cs="Arial"/>
                <w:color w:val="000000" w:themeColor="text1"/>
                <w:szCs w:val="22"/>
              </w:rPr>
              <w:t>Anxiety</w:t>
            </w:r>
            <w:r w:rsidRPr="00D977E8">
              <w:rPr>
                <w:rFonts w:cs="Arial"/>
                <w:color w:val="000000" w:themeColor="text1"/>
                <w:szCs w:val="22"/>
              </w:rPr>
              <w:t>,</w:t>
            </w:r>
            <w:proofErr w:type="gramEnd"/>
            <w:r w:rsidRPr="00D977E8">
              <w:rPr>
                <w:rFonts w:cs="Arial"/>
                <w:color w:val="000000" w:themeColor="text1"/>
                <w:szCs w:val="22"/>
              </w:rPr>
              <w:t xml:space="preserve"> measured using the RCADS</w:t>
            </w:r>
            <w:r>
              <w:rPr>
                <w:rFonts w:cs="Arial"/>
                <w:color w:val="000000" w:themeColor="text1"/>
                <w:szCs w:val="22"/>
              </w:rPr>
              <w:t>-</w:t>
            </w:r>
            <w:r w:rsidRPr="00D977E8">
              <w:rPr>
                <w:rFonts w:cs="Arial"/>
                <w:color w:val="000000" w:themeColor="text1"/>
                <w:szCs w:val="22"/>
              </w:rPr>
              <w:t xml:space="preserve">25 anxiety subscale. </w:t>
            </w:r>
          </w:p>
        </w:tc>
      </w:tr>
      <w:tr w:rsidR="005C590B" w14:paraId="210992A7" w14:textId="77777777" w:rsidTr="005C590B">
        <w:tc>
          <w:tcPr>
            <w:tcW w:w="2547" w:type="dxa"/>
          </w:tcPr>
          <w:p w14:paraId="6A6EE67A" w14:textId="05F5DB5C"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Key secondary outcome measure(s)</w:t>
            </w:r>
          </w:p>
        </w:tc>
        <w:tc>
          <w:tcPr>
            <w:tcW w:w="6469" w:type="dxa"/>
          </w:tcPr>
          <w:p w14:paraId="181CFBFB" w14:textId="7308B7AC" w:rsidR="005C590B" w:rsidRPr="00C75614" w:rsidRDefault="005C590B" w:rsidP="00525BAC">
            <w:pPr>
              <w:pStyle w:val="ListParagraph"/>
              <w:numPr>
                <w:ilvl w:val="0"/>
                <w:numId w:val="32"/>
              </w:numPr>
              <w:spacing w:before="0" w:after="0" w:line="276" w:lineRule="auto"/>
              <w:rPr>
                <w:rFonts w:cs="Arial"/>
                <w:color w:val="000000" w:themeColor="text1"/>
                <w:szCs w:val="22"/>
              </w:rPr>
            </w:pPr>
            <w:r w:rsidRPr="00C75614">
              <w:rPr>
                <w:rFonts w:cs="Arial"/>
                <w:color w:val="000000" w:themeColor="text1"/>
                <w:szCs w:val="22"/>
              </w:rPr>
              <w:t>Symptoms of depression: RCADS-25 depression subscale.</w:t>
            </w:r>
          </w:p>
          <w:p w14:paraId="3B8CBBB3" w14:textId="720D621C" w:rsidR="005C590B" w:rsidRPr="00525BAC" w:rsidRDefault="005C590B" w:rsidP="00525BAC">
            <w:pPr>
              <w:pStyle w:val="ListParagraph"/>
              <w:numPr>
                <w:ilvl w:val="0"/>
                <w:numId w:val="32"/>
              </w:numPr>
              <w:spacing w:before="0" w:after="0" w:line="276" w:lineRule="auto"/>
              <w:rPr>
                <w:rFonts w:cs="Arial"/>
                <w:color w:val="000000" w:themeColor="text1"/>
                <w:szCs w:val="22"/>
              </w:rPr>
            </w:pPr>
            <w:r w:rsidRPr="00C75614">
              <w:rPr>
                <w:rFonts w:cs="Arial"/>
                <w:color w:val="000000" w:themeColor="text1"/>
                <w:szCs w:val="22"/>
              </w:rPr>
              <w:t>Mental wellbeing: SWEMWBS.</w:t>
            </w:r>
          </w:p>
        </w:tc>
      </w:tr>
      <w:tr w:rsidR="005C590B" w14:paraId="47722DFF" w14:textId="77777777" w:rsidTr="005C590B">
        <w:tc>
          <w:tcPr>
            <w:tcW w:w="2547" w:type="dxa"/>
          </w:tcPr>
          <w:p w14:paraId="074BD53B" w14:textId="5A381474"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Completion date</w:t>
            </w:r>
          </w:p>
        </w:tc>
        <w:tc>
          <w:tcPr>
            <w:tcW w:w="6469" w:type="dxa"/>
          </w:tcPr>
          <w:p w14:paraId="033FF3A2" w14:textId="412AD042" w:rsidR="005C590B" w:rsidRDefault="00A34B4F" w:rsidP="005C590B">
            <w:pPr>
              <w:spacing w:before="0" w:after="0" w:line="276" w:lineRule="auto"/>
              <w:rPr>
                <w:rFonts w:cs="Arial"/>
                <w:color w:val="000000" w:themeColor="text1"/>
                <w:szCs w:val="22"/>
              </w:rPr>
            </w:pPr>
            <w:r>
              <w:rPr>
                <w:rFonts w:cs="Arial"/>
                <w:color w:val="000000" w:themeColor="text1"/>
                <w:szCs w:val="22"/>
              </w:rPr>
              <w:t>1 April 2028</w:t>
            </w:r>
          </w:p>
        </w:tc>
      </w:tr>
      <w:tr w:rsidR="005C590B" w14:paraId="7737C639" w14:textId="77777777" w:rsidTr="005C590B">
        <w:tc>
          <w:tcPr>
            <w:tcW w:w="9016" w:type="dxa"/>
            <w:gridSpan w:val="2"/>
          </w:tcPr>
          <w:p w14:paraId="077A3B0B" w14:textId="75F74D07" w:rsidR="005C590B" w:rsidRPr="00A34B4F" w:rsidRDefault="005C590B" w:rsidP="005C590B">
            <w:pPr>
              <w:spacing w:before="0" w:after="0" w:line="276" w:lineRule="auto"/>
              <w:rPr>
                <w:rFonts w:cs="Arial"/>
                <w:b/>
                <w:bCs/>
                <w:color w:val="000000" w:themeColor="text1"/>
                <w:szCs w:val="22"/>
              </w:rPr>
            </w:pPr>
            <w:r w:rsidRPr="00A34B4F">
              <w:rPr>
                <w:rFonts w:cs="Arial"/>
                <w:b/>
                <w:bCs/>
                <w:color w:val="000000" w:themeColor="text1"/>
                <w:szCs w:val="22"/>
              </w:rPr>
              <w:t>Eligibility</w:t>
            </w:r>
          </w:p>
        </w:tc>
      </w:tr>
      <w:tr w:rsidR="005C590B" w14:paraId="745642FE" w14:textId="77777777" w:rsidTr="005C590B">
        <w:tc>
          <w:tcPr>
            <w:tcW w:w="2547" w:type="dxa"/>
          </w:tcPr>
          <w:p w14:paraId="31BC7681" w14:textId="07BC6838"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Participant type</w:t>
            </w:r>
          </w:p>
        </w:tc>
        <w:tc>
          <w:tcPr>
            <w:tcW w:w="6469" w:type="dxa"/>
          </w:tcPr>
          <w:p w14:paraId="261AFC85" w14:textId="7CE2D95D" w:rsidR="005C590B" w:rsidRDefault="005C590B" w:rsidP="005C590B">
            <w:pPr>
              <w:spacing w:before="0" w:after="0" w:line="276" w:lineRule="auto"/>
              <w:rPr>
                <w:rFonts w:cs="Arial"/>
                <w:color w:val="000000" w:themeColor="text1"/>
                <w:szCs w:val="22"/>
              </w:rPr>
            </w:pPr>
            <w:r>
              <w:rPr>
                <w:rFonts w:cs="Arial"/>
                <w:color w:val="000000" w:themeColor="text1"/>
                <w:szCs w:val="22"/>
              </w:rPr>
              <w:t>S</w:t>
            </w:r>
            <w:r w:rsidRPr="00DC730C">
              <w:rPr>
                <w:rFonts w:cs="Arial"/>
                <w:color w:val="000000" w:themeColor="text1"/>
                <w:szCs w:val="22"/>
              </w:rPr>
              <w:t>tudent</w:t>
            </w:r>
          </w:p>
        </w:tc>
      </w:tr>
      <w:tr w:rsidR="005C590B" w14:paraId="575341D1" w14:textId="77777777" w:rsidTr="005C590B">
        <w:tc>
          <w:tcPr>
            <w:tcW w:w="2547" w:type="dxa"/>
          </w:tcPr>
          <w:p w14:paraId="2C5511D2" w14:textId="54C61F2F"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Age group</w:t>
            </w:r>
          </w:p>
        </w:tc>
        <w:tc>
          <w:tcPr>
            <w:tcW w:w="6469" w:type="dxa"/>
          </w:tcPr>
          <w:p w14:paraId="56996F64" w14:textId="4D15E5A4" w:rsidR="005C590B" w:rsidRDefault="005C590B" w:rsidP="005C590B">
            <w:pPr>
              <w:spacing w:before="0" w:after="0" w:line="276" w:lineRule="auto"/>
              <w:rPr>
                <w:rFonts w:cs="Arial"/>
                <w:color w:val="000000" w:themeColor="text1"/>
                <w:szCs w:val="22"/>
              </w:rPr>
            </w:pPr>
            <w:r>
              <w:rPr>
                <w:rFonts w:cs="Arial"/>
                <w:color w:val="000000" w:themeColor="text1"/>
                <w:szCs w:val="22"/>
              </w:rPr>
              <w:t>Mixed</w:t>
            </w:r>
          </w:p>
        </w:tc>
      </w:tr>
      <w:tr w:rsidR="005C590B" w14:paraId="327AB427" w14:textId="77777777" w:rsidTr="005C590B">
        <w:tc>
          <w:tcPr>
            <w:tcW w:w="2547" w:type="dxa"/>
          </w:tcPr>
          <w:p w14:paraId="3010DDBF" w14:textId="26C8B1C5"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Lower age limit</w:t>
            </w:r>
          </w:p>
        </w:tc>
        <w:tc>
          <w:tcPr>
            <w:tcW w:w="6469" w:type="dxa"/>
          </w:tcPr>
          <w:p w14:paraId="1217B4AB" w14:textId="66961028" w:rsidR="005C590B" w:rsidRDefault="005C590B" w:rsidP="005C590B">
            <w:pPr>
              <w:spacing w:before="0" w:after="0" w:line="276" w:lineRule="auto"/>
              <w:rPr>
                <w:rFonts w:cs="Arial"/>
                <w:color w:val="000000" w:themeColor="text1"/>
                <w:szCs w:val="22"/>
              </w:rPr>
            </w:pPr>
            <w:r>
              <w:rPr>
                <w:rFonts w:cs="Arial"/>
                <w:color w:val="000000" w:themeColor="text1"/>
                <w:szCs w:val="22"/>
              </w:rPr>
              <w:t>12</w:t>
            </w:r>
          </w:p>
        </w:tc>
      </w:tr>
      <w:tr w:rsidR="005C590B" w14:paraId="76116635" w14:textId="77777777" w:rsidTr="005C590B">
        <w:tc>
          <w:tcPr>
            <w:tcW w:w="2547" w:type="dxa"/>
          </w:tcPr>
          <w:p w14:paraId="37679342" w14:textId="71F54283"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Upper age limit</w:t>
            </w:r>
          </w:p>
        </w:tc>
        <w:tc>
          <w:tcPr>
            <w:tcW w:w="6469" w:type="dxa"/>
          </w:tcPr>
          <w:p w14:paraId="1B891C5A" w14:textId="1B75134A" w:rsidR="005C590B" w:rsidRDefault="005C590B" w:rsidP="005C590B">
            <w:pPr>
              <w:spacing w:before="0" w:after="0" w:line="276" w:lineRule="auto"/>
              <w:rPr>
                <w:rFonts w:cs="Arial"/>
                <w:color w:val="000000" w:themeColor="text1"/>
                <w:szCs w:val="22"/>
              </w:rPr>
            </w:pPr>
            <w:r>
              <w:rPr>
                <w:rFonts w:cs="Arial"/>
                <w:color w:val="000000" w:themeColor="text1"/>
                <w:szCs w:val="22"/>
              </w:rPr>
              <w:t>15</w:t>
            </w:r>
          </w:p>
        </w:tc>
      </w:tr>
      <w:tr w:rsidR="005C590B" w14:paraId="76BC63A1" w14:textId="77777777" w:rsidTr="005C590B">
        <w:tc>
          <w:tcPr>
            <w:tcW w:w="2547" w:type="dxa"/>
          </w:tcPr>
          <w:p w14:paraId="148B0454" w14:textId="27462C78"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Sex</w:t>
            </w:r>
          </w:p>
        </w:tc>
        <w:tc>
          <w:tcPr>
            <w:tcW w:w="6469" w:type="dxa"/>
          </w:tcPr>
          <w:p w14:paraId="3431D4C5" w14:textId="2126D1C6" w:rsidR="005C590B" w:rsidRDefault="005C590B" w:rsidP="005C590B">
            <w:pPr>
              <w:spacing w:before="0" w:after="0" w:line="276" w:lineRule="auto"/>
              <w:rPr>
                <w:rFonts w:cs="Arial"/>
                <w:color w:val="000000" w:themeColor="text1"/>
                <w:szCs w:val="22"/>
              </w:rPr>
            </w:pPr>
            <w:r>
              <w:rPr>
                <w:rFonts w:cs="Arial"/>
                <w:color w:val="000000" w:themeColor="text1"/>
                <w:szCs w:val="22"/>
              </w:rPr>
              <w:t>All</w:t>
            </w:r>
          </w:p>
        </w:tc>
      </w:tr>
      <w:tr w:rsidR="005C590B" w14:paraId="2E243D1D" w14:textId="77777777" w:rsidTr="005C590B">
        <w:tc>
          <w:tcPr>
            <w:tcW w:w="2547" w:type="dxa"/>
          </w:tcPr>
          <w:p w14:paraId="3446FE11" w14:textId="38D69A1B"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Target sample size at registration</w:t>
            </w:r>
          </w:p>
        </w:tc>
        <w:tc>
          <w:tcPr>
            <w:tcW w:w="6469" w:type="dxa"/>
          </w:tcPr>
          <w:p w14:paraId="228D9F47" w14:textId="1AB6A605" w:rsidR="005C590B" w:rsidRDefault="00A34B4F" w:rsidP="005C590B">
            <w:pPr>
              <w:spacing w:before="0" w:after="0" w:line="276" w:lineRule="auto"/>
              <w:rPr>
                <w:rFonts w:cs="Arial"/>
                <w:color w:val="000000" w:themeColor="text1"/>
                <w:szCs w:val="22"/>
              </w:rPr>
            </w:pPr>
            <w:r>
              <w:rPr>
                <w:rFonts w:cs="Arial"/>
                <w:color w:val="000000" w:themeColor="text1"/>
                <w:szCs w:val="22"/>
              </w:rPr>
              <w:t>4,</w:t>
            </w:r>
            <w:r w:rsidR="00BD7757">
              <w:rPr>
                <w:rFonts w:cs="Arial"/>
                <w:color w:val="000000" w:themeColor="text1"/>
                <w:szCs w:val="22"/>
              </w:rPr>
              <w:t>0</w:t>
            </w:r>
            <w:r>
              <w:rPr>
                <w:rFonts w:cs="Arial"/>
                <w:color w:val="000000" w:themeColor="text1"/>
                <w:szCs w:val="22"/>
              </w:rPr>
              <w:t>00</w:t>
            </w:r>
          </w:p>
        </w:tc>
      </w:tr>
      <w:tr w:rsidR="005C590B" w14:paraId="51E4553C" w14:textId="77777777" w:rsidTr="005C590B">
        <w:tc>
          <w:tcPr>
            <w:tcW w:w="2547" w:type="dxa"/>
          </w:tcPr>
          <w:p w14:paraId="3F493E9A" w14:textId="79C601A6"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Key inclusion criteria</w:t>
            </w:r>
          </w:p>
        </w:tc>
        <w:tc>
          <w:tcPr>
            <w:tcW w:w="6469" w:type="dxa"/>
          </w:tcPr>
          <w:p w14:paraId="791B24A9" w14:textId="63B7E867" w:rsidR="005C590B" w:rsidRPr="007D7EE3" w:rsidRDefault="005C590B" w:rsidP="007D7EE3">
            <w:pPr>
              <w:pStyle w:val="ListParagraph"/>
              <w:numPr>
                <w:ilvl w:val="0"/>
                <w:numId w:val="33"/>
              </w:numPr>
              <w:spacing w:before="0" w:after="0" w:line="276" w:lineRule="auto"/>
              <w:rPr>
                <w:rFonts w:cs="Arial"/>
                <w:color w:val="000000" w:themeColor="text1"/>
                <w:szCs w:val="22"/>
              </w:rPr>
            </w:pPr>
            <w:r w:rsidRPr="007D7EE3">
              <w:rPr>
                <w:rFonts w:cs="Arial"/>
                <w:color w:val="000000" w:themeColor="text1"/>
                <w:szCs w:val="22"/>
              </w:rPr>
              <w:t>Currently enrolled in a secondary school</w:t>
            </w:r>
            <w:r w:rsidR="007D0EC0">
              <w:rPr>
                <w:rFonts w:cs="Arial"/>
                <w:color w:val="000000" w:themeColor="text1"/>
                <w:szCs w:val="22"/>
              </w:rPr>
              <w:t xml:space="preserve"> </w:t>
            </w:r>
            <w:r w:rsidR="007D7EE3">
              <w:rPr>
                <w:rFonts w:cs="Arial"/>
                <w:color w:val="000000" w:themeColor="text1"/>
                <w:szCs w:val="22"/>
              </w:rPr>
              <w:t>i</w:t>
            </w:r>
            <w:r w:rsidRPr="007D7EE3">
              <w:rPr>
                <w:rFonts w:cs="Arial"/>
                <w:color w:val="000000" w:themeColor="text1"/>
                <w:szCs w:val="22"/>
              </w:rPr>
              <w:t xml:space="preserve">n academic </w:t>
            </w:r>
            <w:r w:rsidR="007D0EC0">
              <w:rPr>
                <w:rFonts w:cs="Arial"/>
                <w:color w:val="000000" w:themeColor="text1"/>
                <w:szCs w:val="22"/>
              </w:rPr>
              <w:t>Y</w:t>
            </w:r>
            <w:r w:rsidR="007D0EC0" w:rsidRPr="007D7EE3">
              <w:rPr>
                <w:rFonts w:cs="Arial"/>
                <w:color w:val="000000" w:themeColor="text1"/>
                <w:szCs w:val="22"/>
              </w:rPr>
              <w:t xml:space="preserve">ear </w:t>
            </w:r>
            <w:r w:rsidRPr="007D7EE3">
              <w:rPr>
                <w:rFonts w:cs="Arial"/>
                <w:color w:val="000000" w:themeColor="text1"/>
                <w:szCs w:val="22"/>
              </w:rPr>
              <w:t>8-10</w:t>
            </w:r>
          </w:p>
          <w:p w14:paraId="77F37534" w14:textId="5F1F9BC3" w:rsidR="007D7EE3" w:rsidRPr="00525BAC" w:rsidRDefault="007D7EE3" w:rsidP="00525BAC">
            <w:pPr>
              <w:pStyle w:val="ListParagraph"/>
              <w:numPr>
                <w:ilvl w:val="0"/>
                <w:numId w:val="33"/>
              </w:numPr>
              <w:spacing w:before="0" w:after="0" w:line="276" w:lineRule="auto"/>
              <w:rPr>
                <w:rFonts w:cs="Arial"/>
                <w:color w:val="000000" w:themeColor="text1"/>
                <w:szCs w:val="22"/>
              </w:rPr>
            </w:pPr>
            <w:r>
              <w:rPr>
                <w:rFonts w:cs="Arial"/>
                <w:color w:val="000000" w:themeColor="text1"/>
                <w:szCs w:val="22"/>
              </w:rPr>
              <w:t>Can speak and read English</w:t>
            </w:r>
          </w:p>
        </w:tc>
      </w:tr>
      <w:tr w:rsidR="005C590B" w14:paraId="23821AB3" w14:textId="77777777" w:rsidTr="005C590B">
        <w:tc>
          <w:tcPr>
            <w:tcW w:w="2547" w:type="dxa"/>
          </w:tcPr>
          <w:p w14:paraId="3FA6B6B0" w14:textId="6059F454" w:rsidR="005C590B" w:rsidRPr="005C590B" w:rsidRDefault="005C590B" w:rsidP="005C590B">
            <w:pPr>
              <w:spacing w:before="0" w:after="0" w:line="276" w:lineRule="auto"/>
              <w:rPr>
                <w:rFonts w:cs="Arial"/>
                <w:color w:val="000000" w:themeColor="text1"/>
                <w:szCs w:val="22"/>
              </w:rPr>
            </w:pPr>
            <w:r w:rsidRPr="005C590B">
              <w:rPr>
                <w:rFonts w:cs="Arial"/>
                <w:color w:val="000000" w:themeColor="text1"/>
                <w:szCs w:val="22"/>
              </w:rPr>
              <w:t>Key exclusion criteria</w:t>
            </w:r>
          </w:p>
        </w:tc>
        <w:tc>
          <w:tcPr>
            <w:tcW w:w="6469" w:type="dxa"/>
          </w:tcPr>
          <w:p w14:paraId="79BB5A3F" w14:textId="2114926E" w:rsidR="005C590B" w:rsidRDefault="00BD7757" w:rsidP="005C590B">
            <w:pPr>
              <w:spacing w:before="0" w:after="0" w:line="276" w:lineRule="auto"/>
              <w:rPr>
                <w:rFonts w:cs="Arial"/>
                <w:color w:val="000000" w:themeColor="text1"/>
                <w:szCs w:val="22"/>
              </w:rPr>
            </w:pPr>
            <w:r w:rsidRPr="00BD7757">
              <w:rPr>
                <w:rFonts w:cs="Arial"/>
                <w:color w:val="000000" w:themeColor="text1"/>
                <w:szCs w:val="22"/>
              </w:rPr>
              <w:t>No specific exclusion criteria (all school types and young people will be eligible)</w:t>
            </w:r>
          </w:p>
        </w:tc>
      </w:tr>
      <w:tr w:rsidR="005C590B" w14:paraId="2FFA363B" w14:textId="77777777" w:rsidTr="005C590B">
        <w:tc>
          <w:tcPr>
            <w:tcW w:w="2547" w:type="dxa"/>
          </w:tcPr>
          <w:p w14:paraId="51470996" w14:textId="71340C73" w:rsidR="005C590B" w:rsidRPr="00A34B4F" w:rsidRDefault="005C590B" w:rsidP="005C590B">
            <w:pPr>
              <w:spacing w:before="0" w:after="0" w:line="276" w:lineRule="auto"/>
              <w:rPr>
                <w:rFonts w:cs="Arial"/>
                <w:color w:val="000000" w:themeColor="text1"/>
                <w:szCs w:val="22"/>
              </w:rPr>
            </w:pPr>
            <w:r w:rsidRPr="00A34B4F">
              <w:rPr>
                <w:rFonts w:cs="Arial"/>
                <w:color w:val="000000" w:themeColor="text1"/>
                <w:szCs w:val="22"/>
              </w:rPr>
              <w:t>Date of first enrolment</w:t>
            </w:r>
          </w:p>
        </w:tc>
        <w:tc>
          <w:tcPr>
            <w:tcW w:w="6469" w:type="dxa"/>
          </w:tcPr>
          <w:p w14:paraId="2D47A10D" w14:textId="2D4255D6" w:rsidR="005C590B" w:rsidRPr="00A34B4F" w:rsidRDefault="00BD7757" w:rsidP="005C590B">
            <w:pPr>
              <w:spacing w:before="0" w:after="0" w:line="276" w:lineRule="auto"/>
              <w:rPr>
                <w:rFonts w:cs="Arial"/>
                <w:szCs w:val="22"/>
              </w:rPr>
            </w:pPr>
            <w:r>
              <w:rPr>
                <w:rFonts w:cs="Arial"/>
                <w:szCs w:val="22"/>
              </w:rPr>
              <w:t>7</w:t>
            </w:r>
            <w:r w:rsidR="00A34B4F" w:rsidRPr="00A34B4F">
              <w:rPr>
                <w:rFonts w:cs="Arial"/>
                <w:szCs w:val="22"/>
              </w:rPr>
              <w:t xml:space="preserve"> </w:t>
            </w:r>
            <w:r>
              <w:rPr>
                <w:rFonts w:cs="Arial"/>
                <w:szCs w:val="22"/>
              </w:rPr>
              <w:t>September</w:t>
            </w:r>
            <w:r w:rsidR="00A34B4F" w:rsidRPr="00A34B4F">
              <w:rPr>
                <w:rFonts w:cs="Arial"/>
                <w:szCs w:val="22"/>
              </w:rPr>
              <w:t xml:space="preserve"> 2026</w:t>
            </w:r>
          </w:p>
        </w:tc>
      </w:tr>
      <w:tr w:rsidR="00A34B4F" w14:paraId="3D13DEB9" w14:textId="77777777" w:rsidTr="005C590B">
        <w:tc>
          <w:tcPr>
            <w:tcW w:w="2547" w:type="dxa"/>
          </w:tcPr>
          <w:p w14:paraId="1233289D" w14:textId="57ECFD5F" w:rsidR="00A34B4F" w:rsidRPr="00A34B4F" w:rsidRDefault="00A34B4F" w:rsidP="00A34B4F">
            <w:pPr>
              <w:spacing w:before="0" w:after="0" w:line="276" w:lineRule="auto"/>
              <w:rPr>
                <w:rFonts w:cs="Arial"/>
                <w:color w:val="000000" w:themeColor="text1"/>
                <w:szCs w:val="22"/>
              </w:rPr>
            </w:pPr>
            <w:r w:rsidRPr="00A34B4F">
              <w:rPr>
                <w:rFonts w:cs="Arial"/>
                <w:color w:val="000000" w:themeColor="text1"/>
                <w:szCs w:val="22"/>
              </w:rPr>
              <w:t>Date of final enrolment</w:t>
            </w:r>
          </w:p>
        </w:tc>
        <w:tc>
          <w:tcPr>
            <w:tcW w:w="6469" w:type="dxa"/>
          </w:tcPr>
          <w:p w14:paraId="4FA9B865" w14:textId="2011CE2A" w:rsidR="00A34B4F" w:rsidRPr="00A34B4F" w:rsidRDefault="003009E8" w:rsidP="00A34B4F">
            <w:pPr>
              <w:spacing w:before="0" w:after="0" w:line="276" w:lineRule="auto"/>
              <w:rPr>
                <w:rFonts w:cs="Arial"/>
                <w:color w:val="FF0000"/>
                <w:szCs w:val="22"/>
              </w:rPr>
            </w:pPr>
            <w:r>
              <w:rPr>
                <w:rFonts w:cs="Arial"/>
                <w:szCs w:val="22"/>
              </w:rPr>
              <w:t>31 March 2027</w:t>
            </w:r>
          </w:p>
        </w:tc>
      </w:tr>
      <w:tr w:rsidR="00A34B4F" w14:paraId="523D3DD5" w14:textId="77777777" w:rsidTr="005C590B">
        <w:trPr>
          <w:trHeight w:val="13"/>
        </w:trPr>
        <w:tc>
          <w:tcPr>
            <w:tcW w:w="9016" w:type="dxa"/>
            <w:gridSpan w:val="2"/>
          </w:tcPr>
          <w:p w14:paraId="3D2F14C9" w14:textId="7DFE9E5D" w:rsidR="00A34B4F" w:rsidRPr="005C590B" w:rsidRDefault="00A34B4F" w:rsidP="00A34B4F">
            <w:pPr>
              <w:spacing w:before="0" w:after="0" w:line="276" w:lineRule="auto"/>
              <w:rPr>
                <w:rFonts w:cs="Arial"/>
                <w:b/>
                <w:bCs/>
                <w:color w:val="000000" w:themeColor="text1"/>
                <w:szCs w:val="22"/>
              </w:rPr>
            </w:pPr>
            <w:r w:rsidRPr="005C590B">
              <w:rPr>
                <w:rFonts w:cs="Arial"/>
                <w:b/>
                <w:bCs/>
                <w:color w:val="000000" w:themeColor="text1"/>
                <w:szCs w:val="22"/>
              </w:rPr>
              <w:t>Locations</w:t>
            </w:r>
          </w:p>
        </w:tc>
      </w:tr>
      <w:tr w:rsidR="00A34B4F" w14:paraId="6D1F5E88" w14:textId="77777777" w:rsidTr="005C590B">
        <w:tc>
          <w:tcPr>
            <w:tcW w:w="2547" w:type="dxa"/>
          </w:tcPr>
          <w:p w14:paraId="1279F3EA" w14:textId="0DF77C41" w:rsidR="00A34B4F" w:rsidRPr="005C590B" w:rsidRDefault="00A34B4F" w:rsidP="00A34B4F">
            <w:pPr>
              <w:spacing w:before="0" w:after="0" w:line="276" w:lineRule="auto"/>
              <w:rPr>
                <w:rFonts w:cs="Arial"/>
                <w:color w:val="000000" w:themeColor="text1"/>
                <w:szCs w:val="22"/>
              </w:rPr>
            </w:pPr>
            <w:r w:rsidRPr="005C590B">
              <w:rPr>
                <w:rFonts w:cs="Arial"/>
                <w:color w:val="000000" w:themeColor="text1"/>
                <w:szCs w:val="22"/>
              </w:rPr>
              <w:t>Countries of recruitment</w:t>
            </w:r>
          </w:p>
        </w:tc>
        <w:tc>
          <w:tcPr>
            <w:tcW w:w="6469" w:type="dxa"/>
          </w:tcPr>
          <w:p w14:paraId="6B8F222F" w14:textId="591822AF" w:rsidR="00A34B4F" w:rsidRPr="00DC730C" w:rsidRDefault="00A34B4F" w:rsidP="00A34B4F">
            <w:pPr>
              <w:spacing w:before="0" w:after="0" w:line="276" w:lineRule="auto"/>
              <w:rPr>
                <w:rFonts w:cs="Arial"/>
                <w:color w:val="000000" w:themeColor="text1"/>
                <w:szCs w:val="22"/>
              </w:rPr>
            </w:pPr>
            <w:r w:rsidRPr="00DC730C">
              <w:rPr>
                <w:rFonts w:cs="Arial"/>
                <w:color w:val="000000" w:themeColor="text1"/>
                <w:szCs w:val="22"/>
              </w:rPr>
              <w:t>United Kingdom</w:t>
            </w:r>
            <w:r>
              <w:rPr>
                <w:rFonts w:cs="Arial"/>
                <w:color w:val="000000" w:themeColor="text1"/>
                <w:szCs w:val="22"/>
              </w:rPr>
              <w:t xml:space="preserve">; </w:t>
            </w:r>
            <w:r w:rsidRPr="00DC730C">
              <w:rPr>
                <w:rFonts w:cs="Arial"/>
                <w:color w:val="000000" w:themeColor="text1"/>
                <w:szCs w:val="22"/>
              </w:rPr>
              <w:t>England</w:t>
            </w:r>
          </w:p>
        </w:tc>
      </w:tr>
      <w:tr w:rsidR="00A34B4F" w14:paraId="11E3C581" w14:textId="77777777" w:rsidTr="005C590B">
        <w:tc>
          <w:tcPr>
            <w:tcW w:w="2547" w:type="dxa"/>
          </w:tcPr>
          <w:p w14:paraId="677A722D" w14:textId="6748CB3C" w:rsidR="00A34B4F" w:rsidRPr="005C590B" w:rsidRDefault="00A34B4F" w:rsidP="00A34B4F">
            <w:pPr>
              <w:spacing w:before="0" w:after="0" w:line="276" w:lineRule="auto"/>
              <w:rPr>
                <w:rFonts w:cs="Arial"/>
                <w:color w:val="000000" w:themeColor="text1"/>
                <w:szCs w:val="22"/>
              </w:rPr>
            </w:pPr>
            <w:r w:rsidRPr="005C590B">
              <w:rPr>
                <w:rFonts w:cs="Arial"/>
                <w:color w:val="000000" w:themeColor="text1"/>
                <w:szCs w:val="22"/>
              </w:rPr>
              <w:t>Study participating centres</w:t>
            </w:r>
          </w:p>
        </w:tc>
        <w:tc>
          <w:tcPr>
            <w:tcW w:w="6469" w:type="dxa"/>
          </w:tcPr>
          <w:p w14:paraId="5F7B2267" w14:textId="0F7BFB99" w:rsidR="00A34B4F" w:rsidRDefault="00A34B4F" w:rsidP="00A34B4F">
            <w:pPr>
              <w:spacing w:before="0" w:after="0" w:line="276" w:lineRule="auto"/>
              <w:rPr>
                <w:rFonts w:cs="Arial"/>
                <w:color w:val="000000" w:themeColor="text1"/>
                <w:szCs w:val="22"/>
              </w:rPr>
            </w:pPr>
            <w:r>
              <w:rPr>
                <w:rFonts w:cs="Arial"/>
                <w:color w:val="000000" w:themeColor="text1"/>
                <w:szCs w:val="22"/>
              </w:rPr>
              <w:t>Bradford Teaching Hospital NHS Trust</w:t>
            </w:r>
          </w:p>
        </w:tc>
      </w:tr>
      <w:tr w:rsidR="00A34B4F" w14:paraId="11CC288E" w14:textId="77777777" w:rsidTr="005C590B">
        <w:tc>
          <w:tcPr>
            <w:tcW w:w="9016" w:type="dxa"/>
            <w:gridSpan w:val="2"/>
          </w:tcPr>
          <w:p w14:paraId="65087DBA" w14:textId="306C7720" w:rsidR="00A34B4F" w:rsidRPr="005C590B" w:rsidRDefault="00A34B4F" w:rsidP="00A34B4F">
            <w:pPr>
              <w:spacing w:before="0" w:after="0" w:line="276" w:lineRule="auto"/>
              <w:rPr>
                <w:rFonts w:cs="Arial"/>
                <w:b/>
                <w:bCs/>
                <w:color w:val="000000" w:themeColor="text1"/>
                <w:szCs w:val="22"/>
              </w:rPr>
            </w:pPr>
            <w:r w:rsidRPr="005C590B">
              <w:rPr>
                <w:rFonts w:cs="Arial"/>
                <w:b/>
                <w:bCs/>
                <w:color w:val="000000" w:themeColor="text1"/>
                <w:szCs w:val="22"/>
              </w:rPr>
              <w:t>Results and Publications</w:t>
            </w:r>
          </w:p>
        </w:tc>
      </w:tr>
      <w:tr w:rsidR="00A34B4F" w14:paraId="0108A048" w14:textId="77777777" w:rsidTr="005C590B">
        <w:tc>
          <w:tcPr>
            <w:tcW w:w="2547" w:type="dxa"/>
          </w:tcPr>
          <w:p w14:paraId="603C9D36" w14:textId="6648C42A" w:rsidR="00A34B4F" w:rsidRPr="00A34B4F" w:rsidRDefault="00A34B4F" w:rsidP="00A34B4F">
            <w:pPr>
              <w:spacing w:before="0" w:after="0" w:line="276" w:lineRule="auto"/>
              <w:rPr>
                <w:rFonts w:cs="Arial"/>
                <w:color w:val="000000" w:themeColor="text1"/>
                <w:szCs w:val="22"/>
              </w:rPr>
            </w:pPr>
            <w:r w:rsidRPr="00A34B4F">
              <w:rPr>
                <w:rFonts w:cs="Arial"/>
                <w:color w:val="000000" w:themeColor="text1"/>
                <w:szCs w:val="22"/>
              </w:rPr>
              <w:lastRenderedPageBreak/>
              <w:t>Individual participant data (IPD) Intention to share</w:t>
            </w:r>
          </w:p>
        </w:tc>
        <w:tc>
          <w:tcPr>
            <w:tcW w:w="6469" w:type="dxa"/>
          </w:tcPr>
          <w:p w14:paraId="1068015A" w14:textId="525A3627" w:rsidR="00A34B4F" w:rsidRPr="00A34B4F" w:rsidRDefault="00A34B4F" w:rsidP="00A34B4F">
            <w:pPr>
              <w:spacing w:before="0" w:after="0" w:line="276" w:lineRule="auto"/>
              <w:rPr>
                <w:rFonts w:cs="Arial"/>
                <w:color w:val="000000" w:themeColor="text1"/>
                <w:szCs w:val="22"/>
              </w:rPr>
            </w:pPr>
            <w:r w:rsidRPr="00A34B4F">
              <w:rPr>
                <w:rFonts w:cs="Arial"/>
                <w:color w:val="000000" w:themeColor="text1"/>
                <w:szCs w:val="22"/>
              </w:rPr>
              <w:t>Yes</w:t>
            </w:r>
          </w:p>
        </w:tc>
      </w:tr>
      <w:tr w:rsidR="00A34B4F" w14:paraId="6D6FDE69" w14:textId="77777777" w:rsidTr="005C590B">
        <w:tc>
          <w:tcPr>
            <w:tcW w:w="2547" w:type="dxa"/>
          </w:tcPr>
          <w:p w14:paraId="65EDF79F" w14:textId="29ABD7DD" w:rsidR="00A34B4F" w:rsidRPr="005C590B" w:rsidRDefault="00A34B4F" w:rsidP="00A34B4F">
            <w:pPr>
              <w:spacing w:before="0" w:after="0" w:line="276" w:lineRule="auto"/>
              <w:rPr>
                <w:rFonts w:cs="Arial"/>
                <w:color w:val="000000" w:themeColor="text1"/>
                <w:szCs w:val="22"/>
              </w:rPr>
            </w:pPr>
            <w:r w:rsidRPr="005C590B">
              <w:rPr>
                <w:rFonts w:cs="Arial"/>
                <w:color w:val="000000" w:themeColor="text1"/>
                <w:szCs w:val="22"/>
              </w:rPr>
              <w:t>IPD sharing plan</w:t>
            </w:r>
          </w:p>
        </w:tc>
        <w:tc>
          <w:tcPr>
            <w:tcW w:w="6469" w:type="dxa"/>
          </w:tcPr>
          <w:p w14:paraId="754183F2" w14:textId="71024BBF" w:rsidR="00A34B4F" w:rsidRPr="00B11582" w:rsidRDefault="00A34B4F" w:rsidP="00A34B4F">
            <w:pPr>
              <w:spacing w:before="0" w:after="0"/>
              <w:rPr>
                <w:color w:val="000000" w:themeColor="text1"/>
              </w:rPr>
            </w:pPr>
            <w:r w:rsidRPr="00B11582">
              <w:rPr>
                <w:rFonts w:cs="Arial"/>
                <w:color w:val="000000" w:themeColor="text1"/>
                <w:szCs w:val="22"/>
              </w:rPr>
              <w:t>The datasets generated during and/or analysed during the current study will be available upon request from Dr Dan Lewer (</w:t>
            </w:r>
            <w:hyperlink r:id="rId24" w:history="1">
              <w:r w:rsidRPr="00B11582">
                <w:rPr>
                  <w:rStyle w:val="Hyperlink"/>
                  <w:color w:val="000000" w:themeColor="text1"/>
                </w:rPr>
                <w:t>Dan.Lewer@bthft.nhs.uk</w:t>
              </w:r>
            </w:hyperlink>
            <w:r w:rsidRPr="00B11582">
              <w:rPr>
                <w:color w:val="000000" w:themeColor="text1"/>
              </w:rPr>
              <w:t>)</w:t>
            </w:r>
          </w:p>
        </w:tc>
      </w:tr>
    </w:tbl>
    <w:p w14:paraId="152063CD" w14:textId="407E42BF" w:rsidR="005F3659" w:rsidRPr="00D977E8" w:rsidRDefault="00D80674" w:rsidP="0063591F">
      <w:pPr>
        <w:pStyle w:val="Heading1"/>
      </w:pPr>
      <w:r w:rsidRPr="00D977E8">
        <w:lastRenderedPageBreak/>
        <w:t>Summary</w:t>
      </w:r>
      <w:r w:rsidR="00AC1B74" w:rsidRPr="00D977E8">
        <w:t xml:space="preserve"> </w:t>
      </w:r>
    </w:p>
    <w:p w14:paraId="55782AEB" w14:textId="100A1A60" w:rsidR="002F495C" w:rsidRPr="0070784E" w:rsidRDefault="006A65BD" w:rsidP="00D977E8">
      <w:pPr>
        <w:spacing w:line="276" w:lineRule="auto"/>
        <w:rPr>
          <w:rFonts w:cs="Arial"/>
          <w:color w:val="000000" w:themeColor="text1"/>
          <w:szCs w:val="22"/>
        </w:rPr>
      </w:pPr>
      <w:r w:rsidRPr="00D977E8">
        <w:rPr>
          <w:rFonts w:cs="Arial"/>
          <w:color w:val="000000" w:themeColor="text1"/>
          <w:szCs w:val="22"/>
        </w:rPr>
        <w:t xml:space="preserve">The IRL </w:t>
      </w:r>
      <w:r w:rsidR="0063591F">
        <w:rPr>
          <w:rFonts w:cs="Arial"/>
          <w:color w:val="000000" w:themeColor="text1"/>
          <w:szCs w:val="22"/>
        </w:rPr>
        <w:t>T</w:t>
      </w:r>
      <w:r w:rsidRPr="00D977E8">
        <w:rPr>
          <w:rFonts w:cs="Arial"/>
          <w:color w:val="000000" w:themeColor="text1"/>
          <w:szCs w:val="22"/>
        </w:rPr>
        <w:t xml:space="preserve">rial will evaluate </w:t>
      </w:r>
      <w:r w:rsidR="005C4114">
        <w:rPr>
          <w:rFonts w:cs="Arial"/>
          <w:color w:val="000000" w:themeColor="text1"/>
          <w:szCs w:val="22"/>
        </w:rPr>
        <w:t xml:space="preserve">the effects of social media using </w:t>
      </w:r>
      <w:r w:rsidRPr="00D977E8">
        <w:rPr>
          <w:rFonts w:cs="Arial"/>
          <w:color w:val="000000" w:themeColor="text1"/>
          <w:szCs w:val="22"/>
        </w:rPr>
        <w:t xml:space="preserve">an intervention designed to reduce </w:t>
      </w:r>
      <w:r w:rsidR="005C4114">
        <w:rPr>
          <w:rFonts w:cs="Arial"/>
          <w:color w:val="000000" w:themeColor="text1"/>
          <w:szCs w:val="22"/>
        </w:rPr>
        <w:t>its</w:t>
      </w:r>
      <w:r w:rsidRPr="00D977E8">
        <w:rPr>
          <w:rFonts w:cs="Arial"/>
          <w:color w:val="000000" w:themeColor="text1"/>
          <w:szCs w:val="22"/>
        </w:rPr>
        <w:t xml:space="preserve"> use among secondary school pupils (</w:t>
      </w:r>
      <w:r w:rsidR="007119AE">
        <w:rPr>
          <w:rFonts w:cs="Arial"/>
          <w:color w:val="000000" w:themeColor="text1"/>
          <w:szCs w:val="22"/>
        </w:rPr>
        <w:t xml:space="preserve">academic </w:t>
      </w:r>
      <w:r w:rsidR="003F4F4C">
        <w:rPr>
          <w:rFonts w:cs="Arial"/>
          <w:color w:val="000000" w:themeColor="text1"/>
          <w:szCs w:val="22"/>
        </w:rPr>
        <w:t>y</w:t>
      </w:r>
      <w:r w:rsidRPr="00D977E8">
        <w:rPr>
          <w:rFonts w:cs="Arial"/>
          <w:color w:val="000000" w:themeColor="text1"/>
          <w:szCs w:val="22"/>
        </w:rPr>
        <w:t>ears 8 - 10) in Bradford, UK</w:t>
      </w:r>
      <w:r w:rsidR="002F495C" w:rsidRPr="00D977E8">
        <w:rPr>
          <w:rFonts w:cs="Arial"/>
          <w:color w:val="000000" w:themeColor="text1"/>
          <w:szCs w:val="22"/>
        </w:rPr>
        <w:t xml:space="preserve">. </w:t>
      </w:r>
      <w:r w:rsidRPr="00D977E8">
        <w:rPr>
          <w:rFonts w:cs="Arial"/>
          <w:color w:val="000000" w:themeColor="text1"/>
          <w:szCs w:val="22"/>
        </w:rPr>
        <w:t>This will be a parallel-arm cluster</w:t>
      </w:r>
      <w:r w:rsidR="00FF1314">
        <w:rPr>
          <w:rFonts w:cs="Arial"/>
          <w:color w:val="000000" w:themeColor="text1"/>
          <w:szCs w:val="22"/>
        </w:rPr>
        <w:t xml:space="preserve"> </w:t>
      </w:r>
      <w:r w:rsidRPr="00D977E8">
        <w:rPr>
          <w:rFonts w:cs="Arial"/>
          <w:color w:val="000000" w:themeColor="text1"/>
          <w:szCs w:val="22"/>
        </w:rPr>
        <w:t xml:space="preserve">randomised trial in which school year groups are randomised in a 1:1 ratio to either the intervention or a treatment-as-usual control condition. </w:t>
      </w:r>
      <w:r w:rsidR="002F495C" w:rsidRPr="00D977E8">
        <w:rPr>
          <w:rFonts w:cs="Arial"/>
          <w:color w:val="000000" w:themeColor="text1"/>
          <w:szCs w:val="22"/>
        </w:rPr>
        <w:t>The intervention will entail a smartphone</w:t>
      </w:r>
      <w:r w:rsidR="00DF5D00" w:rsidRPr="00D977E8">
        <w:rPr>
          <w:rFonts w:cs="Arial"/>
          <w:color w:val="000000" w:themeColor="text1"/>
          <w:szCs w:val="22"/>
        </w:rPr>
        <w:t xml:space="preserve"> </w:t>
      </w:r>
      <w:r w:rsidR="002F495C" w:rsidRPr="00D977E8">
        <w:rPr>
          <w:rFonts w:cs="Arial"/>
          <w:color w:val="000000" w:themeColor="text1"/>
          <w:szCs w:val="22"/>
        </w:rPr>
        <w:t xml:space="preserve">app that limits </w:t>
      </w:r>
      <w:r w:rsidRPr="00D977E8">
        <w:rPr>
          <w:rFonts w:cs="Arial"/>
          <w:color w:val="000000" w:themeColor="text1"/>
          <w:szCs w:val="22"/>
        </w:rPr>
        <w:t xml:space="preserve">the </w:t>
      </w:r>
      <w:r w:rsidR="002F495C" w:rsidRPr="00D977E8">
        <w:rPr>
          <w:rFonts w:cs="Arial"/>
          <w:color w:val="000000" w:themeColor="text1"/>
          <w:szCs w:val="22"/>
        </w:rPr>
        <w:t>use of social media apps such as TikTok and Snapchat, using a</w:t>
      </w:r>
      <w:r w:rsidR="00DF5D00" w:rsidRPr="00D977E8">
        <w:rPr>
          <w:rFonts w:cs="Arial"/>
          <w:color w:val="000000" w:themeColor="text1"/>
          <w:szCs w:val="22"/>
        </w:rPr>
        <w:t xml:space="preserve"> </w:t>
      </w:r>
      <w:r w:rsidR="002F495C" w:rsidRPr="00D977E8">
        <w:rPr>
          <w:rFonts w:cs="Arial"/>
          <w:color w:val="000000" w:themeColor="text1"/>
          <w:szCs w:val="22"/>
        </w:rPr>
        <w:t>co</w:t>
      </w:r>
      <w:r w:rsidR="00CD41A3">
        <w:rPr>
          <w:rFonts w:cs="Arial"/>
          <w:color w:val="000000" w:themeColor="text1"/>
          <w:szCs w:val="22"/>
        </w:rPr>
        <w:t>-</w:t>
      </w:r>
      <w:r w:rsidR="002F495C" w:rsidRPr="00D977E8">
        <w:rPr>
          <w:rFonts w:cs="Arial"/>
          <w:color w:val="000000" w:themeColor="text1"/>
          <w:szCs w:val="22"/>
        </w:rPr>
        <w:t>produced combination of a daily ‘budget’ and a nighttime ‘curfew’. The primary</w:t>
      </w:r>
      <w:r w:rsidR="00DF5D00" w:rsidRPr="00D977E8">
        <w:rPr>
          <w:rFonts w:cs="Arial"/>
          <w:color w:val="000000" w:themeColor="text1"/>
          <w:szCs w:val="22"/>
        </w:rPr>
        <w:t xml:space="preserve"> </w:t>
      </w:r>
      <w:r w:rsidR="002F495C" w:rsidRPr="00D977E8">
        <w:rPr>
          <w:rFonts w:cs="Arial"/>
          <w:color w:val="000000" w:themeColor="text1"/>
          <w:szCs w:val="22"/>
        </w:rPr>
        <w:t xml:space="preserve">study outcome will be self-reported anxiety, with secondary outcomes </w:t>
      </w:r>
      <w:r w:rsidR="00525BAC">
        <w:rPr>
          <w:rFonts w:cs="Arial"/>
          <w:color w:val="000000" w:themeColor="text1"/>
          <w:szCs w:val="22"/>
        </w:rPr>
        <w:t>of</w:t>
      </w:r>
      <w:r w:rsidR="00DF5D00" w:rsidRPr="00D977E8">
        <w:rPr>
          <w:rFonts w:cs="Arial"/>
          <w:color w:val="000000" w:themeColor="text1"/>
          <w:szCs w:val="22"/>
        </w:rPr>
        <w:t xml:space="preserve"> </w:t>
      </w:r>
      <w:r w:rsidR="005C4114">
        <w:rPr>
          <w:rFonts w:cs="Arial"/>
          <w:color w:val="000000" w:themeColor="text1"/>
          <w:szCs w:val="22"/>
        </w:rPr>
        <w:t>wellbeing</w:t>
      </w:r>
      <w:r w:rsidR="00A5319F">
        <w:rPr>
          <w:rFonts w:cs="Arial"/>
          <w:color w:val="000000" w:themeColor="text1"/>
          <w:szCs w:val="22"/>
        </w:rPr>
        <w:t xml:space="preserve"> and depression</w:t>
      </w:r>
      <w:r w:rsidR="002F495C" w:rsidRPr="00D977E8">
        <w:rPr>
          <w:rFonts w:cs="Arial"/>
          <w:color w:val="000000" w:themeColor="text1"/>
          <w:szCs w:val="22"/>
        </w:rPr>
        <w:t>.</w:t>
      </w:r>
      <w:r w:rsidR="00A5319F">
        <w:rPr>
          <w:rFonts w:cs="Arial"/>
          <w:color w:val="000000" w:themeColor="text1"/>
          <w:szCs w:val="22"/>
        </w:rPr>
        <w:t xml:space="preserve"> </w:t>
      </w:r>
      <w:r w:rsidR="00A5319F" w:rsidRPr="00A5319F">
        <w:rPr>
          <w:rFonts w:cs="Arial"/>
          <w:color w:val="000000" w:themeColor="text1"/>
          <w:szCs w:val="22"/>
        </w:rPr>
        <w:t xml:space="preserve">We will also investigate potential mechanisms underlying this effect, such as </w:t>
      </w:r>
      <w:r w:rsidR="002D1332">
        <w:rPr>
          <w:rFonts w:cs="Arial"/>
          <w:color w:val="000000" w:themeColor="text1"/>
          <w:szCs w:val="22"/>
        </w:rPr>
        <w:t xml:space="preserve">social media use, </w:t>
      </w:r>
      <w:r w:rsidR="00A5319F" w:rsidRPr="00A5319F">
        <w:rPr>
          <w:rFonts w:cs="Arial"/>
          <w:color w:val="000000" w:themeColor="text1"/>
          <w:szCs w:val="22"/>
        </w:rPr>
        <w:t>changes in sleep, time spent with friends and family, and bullying.</w:t>
      </w:r>
      <w:r w:rsidR="007D7EE3">
        <w:rPr>
          <w:rFonts w:cs="Arial"/>
          <w:color w:val="000000" w:themeColor="text1"/>
          <w:szCs w:val="22"/>
        </w:rPr>
        <w:t xml:space="preserve"> </w:t>
      </w:r>
      <w:r w:rsidR="007119AE">
        <w:rPr>
          <w:rFonts w:cs="Arial"/>
          <w:color w:val="000000" w:themeColor="text1"/>
          <w:szCs w:val="22"/>
        </w:rPr>
        <w:t>The trial will also include</w:t>
      </w:r>
      <w:r w:rsidRPr="00D977E8">
        <w:rPr>
          <w:rFonts w:cs="Arial"/>
          <w:color w:val="000000" w:themeColor="text1"/>
          <w:szCs w:val="22"/>
        </w:rPr>
        <w:t xml:space="preserve"> qualitative</w:t>
      </w:r>
      <w:r w:rsidR="00AD069C">
        <w:rPr>
          <w:rFonts w:cs="Arial"/>
          <w:color w:val="000000" w:themeColor="text1"/>
          <w:szCs w:val="22"/>
        </w:rPr>
        <w:t xml:space="preserve"> interviews with a subs</w:t>
      </w:r>
      <w:r w:rsidR="00EE733F">
        <w:rPr>
          <w:rFonts w:cs="Arial"/>
          <w:color w:val="000000" w:themeColor="text1"/>
          <w:szCs w:val="22"/>
        </w:rPr>
        <w:t>et</w:t>
      </w:r>
      <w:r w:rsidR="00AD069C">
        <w:rPr>
          <w:rFonts w:cs="Arial"/>
          <w:color w:val="000000" w:themeColor="text1"/>
          <w:szCs w:val="22"/>
        </w:rPr>
        <w:t xml:space="preserve"> of participants from the intervention condition.</w:t>
      </w:r>
      <w:r w:rsidRPr="00D977E8">
        <w:rPr>
          <w:rFonts w:cs="Arial"/>
          <w:color w:val="000000" w:themeColor="text1"/>
          <w:szCs w:val="22"/>
        </w:rPr>
        <w:t xml:space="preserve"> </w:t>
      </w:r>
    </w:p>
    <w:p w14:paraId="610A51A6" w14:textId="00D32055" w:rsidR="00D80674" w:rsidRDefault="00D80674" w:rsidP="0070784E">
      <w:pPr>
        <w:pStyle w:val="Heading1"/>
      </w:pPr>
      <w:r w:rsidRPr="00D977E8">
        <w:lastRenderedPageBreak/>
        <w:t>Background</w:t>
      </w:r>
    </w:p>
    <w:p w14:paraId="0E1D4B7F" w14:textId="51CFF7A8" w:rsidR="0063591F" w:rsidRPr="0063591F" w:rsidRDefault="0063591F" w:rsidP="00060325">
      <w:pPr>
        <w:pStyle w:val="Heading2"/>
      </w:pPr>
      <w:r>
        <w:t>Social media and adolescent mental health</w:t>
      </w:r>
    </w:p>
    <w:p w14:paraId="76C1C079" w14:textId="103DA824" w:rsidR="00B32A1A" w:rsidRPr="00D977E8" w:rsidRDefault="00B32A1A" w:rsidP="00D977E8">
      <w:pPr>
        <w:spacing w:line="276" w:lineRule="auto"/>
        <w:rPr>
          <w:rFonts w:cs="Arial"/>
          <w:color w:val="000000" w:themeColor="text1"/>
          <w:szCs w:val="22"/>
        </w:rPr>
      </w:pPr>
      <w:r w:rsidRPr="00D977E8">
        <w:rPr>
          <w:rFonts w:cs="Arial"/>
          <w:color w:val="000000" w:themeColor="text1"/>
          <w:szCs w:val="22"/>
        </w:rPr>
        <w:t xml:space="preserve">Documented harms of social media use among children and adolescents include deaths, sexual risks, and </w:t>
      </w:r>
      <w:r w:rsidR="006A65BD" w:rsidRPr="00D977E8">
        <w:rPr>
          <w:rFonts w:cs="Arial"/>
          <w:color w:val="000000" w:themeColor="text1"/>
          <w:szCs w:val="22"/>
        </w:rPr>
        <w:t>bullying.</w:t>
      </w:r>
      <w:r w:rsidR="00BC1C71"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{"citationID":"Jg7OOgEG","properties":{"formattedCitation":"(2\\uc0\\u8211{}6)","plainCitation":"(2–6)","noteIndex":0},"citationItems":[{"id":199,"uris":["http://zotero.org/users/local/37tvlqsR/items/U48VZK2A"],"itemData":{"id":199,"type":"article-journal","abstract":"This review looks at evidence that has been published since 2017 on the online risks and harms experienced by children in the UK. It spans the period (2017-2023) immediately before the implementation of the Online Safety Act 2023, providing an up-to-date picture of the evidence base and setting a baseline from which to assess any changes linked to the introduction of regulation in the online world. The review focuses primarily on evidence concerning children’s exposure to online sexual risks, in line with the NSPCC’s priority work around child sexual abuse. It also reviews evidence on two other topics: children’s exposure to other online risks, including pornography, self-harm and violent content; and the role technology plays in increasing or decreasing these risks. The scope of the review includes UK and international studies involving children of all ages.","language":"en","source":"uel-repository.worktribe.com","title":"Evidence Review on Online Risks to Children","URL":"https://uel-repository.worktribe.com/output/480231/evidence-review-on-online-risks-to-children","author":[{"family":"Bryce","given":"J."},{"family":"Livingstone","given":"S."},{"family":"Davidson","given":"Julia"},{"family":"Hall","given":"B."},{"family":"Smith","given":"J."}],"accessed":{"date-parts":[["2026",2,3]]},"issued":{"date-parts":[["2023",11,1]]}},"label":"page"},{"id":124,"uris":["http://zotero.org/users/local/37tvlqsR/items/X6JMC8NC"],"itemData":{"id":124,"type":"post-weblog","abstract":"Date of report: 13/10/2022 Ref: 2022-0315 Deceased name: Molly Russell Coroner name: Andrew Walker Coroner Area: North London Category: Suicide (from 2015) | Child Death (from 2015) This report is being sent to: Department for Digital, Culture, Media &amp; Sport | Pintrest | Meta Platforms | Snap Inc | Twitter International Company","container-title":"Courts and Tribunals Judiciary","language":"en-US","title":"Molly Russell: Prevention of future deaths report","title-short":"Molly Russell","URL":"https://www.judiciary.uk/prevention-of-future-death-reports/molly-russell-prevention-of-future-deaths-report/","accessed":{"date-parts":[["2026",2,2]]},"issued":{"date-parts":[["2022",10,14]]}},"label":"page"},{"id":226,"uris":["http://zotero.org/users/local/37tvlqsR/items/22FDKQVA"],"itemData":{"id":226,"type":"document","publisher":"Centre for Countering Digital Hate","title":"YouTube’s Anorexia Algorithm: How YouTube recommends eating disorder videos to young girls in the UK.","URL":"https://counterhate.com/wp-content/uploads/2025/01/YouTubes- Anorexia-Algorithm_UK_2025.pdf","author":[{"family":"Centre for Countering Digital Hate.","given":""}],"issued":{"date-parts":[["2025"]]}}},{"id":230,"uris":["http://zotero.org/users/local/37tvlqsR/items/QSGLY7ND"],"itemData":{"id":230,"type":"document","publisher":"UCL and University of Kent","title":"Safer Scrolling: How algorithms popularise and gamify online hate and misogyny for young people.","URL":"https://www.ascl.org.uk/ASCL/media/ASCL/ Help%20and%20advice/Inclusion/Safer-scrolling.pdf","author":[{"family":"Regehr","given":"K"},{"family":"Shaughnessy","given":"C"},{"family":"Zhao","given":"M"},{"family":"Shaughnessy","given":"N"}],"issued":{"date-parts":[["2024"]]}}},{"id":229,"uris":["http://zotero.org/users/local/37tvlqsR/items/LE3MI6KD"],"itemData":{"id":229,"type":"document","publisher":"The Molly Rose Foundation","title":"Preventable yet pervasive: The prevalence and characteristics of harmful content, including suicide and self-harm material, on Instagram, TikTok and Pinterest.","URL":"https:// mollyrosefoundation.org/wp-content/uploads/2024/11/Preventable-Yet-Pervasive-MRFTBI- Nov-23.pdf","author":[{"family":"The Molly Rose Foundation TBI.","given":""}],"issued":{"date-parts":[["2025"]]}}}],"schema":"https://github.com/citation-style-language/schema/raw/master/csl-citation.json"} </w:instrText>
      </w:r>
      <w:r w:rsidR="00BC1C71" w:rsidRPr="00D977E8">
        <w:rPr>
          <w:rFonts w:cs="Arial"/>
          <w:color w:val="000000" w:themeColor="text1"/>
          <w:szCs w:val="22"/>
        </w:rPr>
        <w:fldChar w:fldCharType="separate"/>
      </w:r>
      <w:r w:rsidR="00E622DF" w:rsidRPr="00E622DF">
        <w:rPr>
          <w:rFonts w:cs="Arial"/>
          <w:kern w:val="0"/>
        </w:rPr>
        <w:t>(2–6)</w:t>
      </w:r>
      <w:r w:rsidR="00BC1C71" w:rsidRPr="00D977E8">
        <w:rPr>
          <w:rFonts w:cs="Arial"/>
          <w:color w:val="000000" w:themeColor="text1"/>
          <w:szCs w:val="22"/>
        </w:rPr>
        <w:fldChar w:fldCharType="end"/>
      </w:r>
      <w:r w:rsidRPr="00D977E8">
        <w:rPr>
          <w:rFonts w:cs="Arial"/>
          <w:color w:val="000000" w:themeColor="text1"/>
          <w:szCs w:val="22"/>
        </w:rPr>
        <w:t xml:space="preserve"> There is substantial public concern about these harms, particularly during adolescence,</w:t>
      </w:r>
      <w:r w:rsidR="00BC1C71"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{"citationID":"uYZtPreY","properties":{"formattedCitation":"(7)","plainCitation":"(7)","noteIndex":0},"citationItems":[{"id":197,"uris":["http://zotero.org/users/local/37tvlqsR/items/6S2SIEEB"],"itemData":{"id":197,"type":"post-weblog","abstract":"A majority of U.S. parents are keeping a watchful eye on what their teens do on social media; some are also imposing screen time restrictions.","container-title":"Pew Research Center","language":"en-US","title":"Explicit content, time-wasting are key social media worries for parents of U.S. teens","URL":"https://www.pewresearch.org/short-reads/2022/12/15/explicit-content-time-wasting-are-key-social-media-worries-for-parents-of-u-s-teens/","author":[{"family":"Gelles-Watnick","given":"Risa"}],"accessed":{"date-parts":[["2026",2,3]]},"issued":{"date-parts":[["2022",12,15]]}}}],"schema":"https://github.com/citation-style-language/schema/raw/master/csl-citation.json"} </w:instrText>
      </w:r>
      <w:r w:rsidR="00BC1C71" w:rsidRPr="00D977E8">
        <w:rPr>
          <w:rFonts w:cs="Arial"/>
          <w:color w:val="000000" w:themeColor="text1"/>
          <w:szCs w:val="22"/>
        </w:rPr>
        <w:fldChar w:fldCharType="separate"/>
      </w:r>
      <w:r w:rsidR="00E622DF" w:rsidRPr="00E622DF">
        <w:rPr>
          <w:rFonts w:cs="Arial"/>
        </w:rPr>
        <w:t>(7)</w:t>
      </w:r>
      <w:r w:rsidR="00BC1C71" w:rsidRPr="00D977E8">
        <w:rPr>
          <w:rFonts w:cs="Arial"/>
          <w:color w:val="000000" w:themeColor="text1"/>
          <w:szCs w:val="22"/>
        </w:rPr>
        <w:fldChar w:fldCharType="end"/>
      </w:r>
      <w:r w:rsidRPr="00D977E8">
        <w:rPr>
          <w:rFonts w:cs="Arial"/>
          <w:color w:val="000000" w:themeColor="text1"/>
          <w:szCs w:val="22"/>
        </w:rPr>
        <w:t xml:space="preserve"> a period characterised by increased risk-taking, ongoing brain development and the onset of many mental health </w:t>
      </w:r>
      <w:r w:rsidR="006A65BD" w:rsidRPr="00D977E8">
        <w:rPr>
          <w:rFonts w:cs="Arial"/>
          <w:color w:val="000000" w:themeColor="text1"/>
          <w:szCs w:val="22"/>
        </w:rPr>
        <w:t>problems.</w:t>
      </w:r>
      <w:r w:rsidR="00BC1C71"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7skVHgfN","properties":{"formattedCitation":"(8\\uc0\\u8211{}10)","plainCitation":"(8–10)","noteIndex":0},"citationItems":[{"id":194,"uris":["http://zotero.org/users/local/37tvlqsR/items/Z5TY528J"],"itemData":{"id":194,"type":"article-journal","abstract":"Purpose of the review\nTo review recent epidemiological research on age</w:instrText>
      </w:r>
      <w:r w:rsidR="00E622DF">
        <w:rPr>
          <w:rFonts w:ascii="Cambria Math" w:hAnsi="Cambria Math" w:cs="Cambria Math"/>
          <w:color w:val="000000" w:themeColor="text1"/>
          <w:szCs w:val="22"/>
        </w:rPr>
        <w:instrText>‐</w:instrText>
      </w:r>
      <w:r w:rsidR="00E622DF">
        <w:rPr>
          <w:rFonts w:cs="Arial"/>
          <w:color w:val="000000" w:themeColor="text1"/>
          <w:szCs w:val="22"/>
        </w:rPr>
        <w:instrText>of</w:instrText>
      </w:r>
      <w:r w:rsidR="00E622DF">
        <w:rPr>
          <w:rFonts w:ascii="Cambria Math" w:hAnsi="Cambria Math" w:cs="Cambria Math"/>
          <w:color w:val="000000" w:themeColor="text1"/>
          <w:szCs w:val="22"/>
        </w:rPr>
        <w:instrText>‐</w:instrText>
      </w:r>
      <w:r w:rsidR="00E622DF">
        <w:rPr>
          <w:rFonts w:cs="Arial"/>
          <w:color w:val="000000" w:themeColor="text1"/>
          <w:szCs w:val="22"/>
        </w:rPr>
        <w:instrText>onset (AOO) of mental disorders, focusing on the WHO World Mental Health (WMH) surveys.\n\nRecent findings\nMedian and inter</w:instrText>
      </w:r>
      <w:r w:rsidR="00E622DF">
        <w:rPr>
          <w:rFonts w:ascii="Cambria Math" w:hAnsi="Cambria Math" w:cs="Cambria Math"/>
          <w:color w:val="000000" w:themeColor="text1"/>
          <w:szCs w:val="22"/>
        </w:rPr>
        <w:instrText>‐</w:instrText>
      </w:r>
      <w:r w:rsidR="00E622DF">
        <w:rPr>
          <w:rFonts w:cs="Arial"/>
          <w:color w:val="000000" w:themeColor="text1"/>
          <w:szCs w:val="22"/>
        </w:rPr>
        <w:instrText>quartile range (IQR; 25th–75th percentiles) of AOO is much earlier for phobias (7–14, IQR: 4–20) and impulse</w:instrText>
      </w:r>
      <w:r w:rsidR="00E622DF">
        <w:rPr>
          <w:rFonts w:ascii="Cambria Math" w:hAnsi="Cambria Math" w:cs="Cambria Math"/>
          <w:color w:val="000000" w:themeColor="text1"/>
          <w:szCs w:val="22"/>
        </w:rPr>
        <w:instrText>‐</w:instrText>
      </w:r>
      <w:r w:rsidR="00E622DF">
        <w:rPr>
          <w:rFonts w:cs="Arial"/>
          <w:color w:val="000000" w:themeColor="text1"/>
          <w:szCs w:val="22"/>
        </w:rPr>
        <w:instrText>control disorders (7–15, IQR: 4–35) than other anxiety disorders (25–53, IQR: 15–75), mood disorders (25–45, IQR: 17–65), and substance disorders (18–29, IQR: 16–43). Although less data exist for non</w:instrText>
      </w:r>
      <w:r w:rsidR="00E622DF">
        <w:rPr>
          <w:rFonts w:ascii="Cambria Math" w:hAnsi="Cambria Math" w:cs="Cambria Math"/>
          <w:color w:val="000000" w:themeColor="text1"/>
          <w:szCs w:val="22"/>
        </w:rPr>
        <w:instrText>‐</w:instrText>
      </w:r>
      <w:r w:rsidR="00E622DF">
        <w:rPr>
          <w:rFonts w:cs="Arial"/>
          <w:color w:val="000000" w:themeColor="text1"/>
          <w:szCs w:val="22"/>
        </w:rPr>
        <w:instrText>affective psychosis, available evidence suggests that median AOO is in the range late teens through early 20s. Roughly half of all lifetime mental disorders in most studies start by the mid</w:instrText>
      </w:r>
      <w:r w:rsidR="00E622DF">
        <w:rPr>
          <w:rFonts w:ascii="Cambria Math" w:hAnsi="Cambria Math" w:cs="Cambria Math"/>
          <w:color w:val="000000" w:themeColor="text1"/>
          <w:szCs w:val="22"/>
        </w:rPr>
        <w:instrText>‐</w:instrText>
      </w:r>
      <w:r w:rsidR="00E622DF">
        <w:rPr>
          <w:rFonts w:cs="Arial"/>
          <w:color w:val="000000" w:themeColor="text1"/>
          <w:szCs w:val="22"/>
        </w:rPr>
        <w:instrText>teens and three</w:instrText>
      </w:r>
      <w:r w:rsidR="00E622DF">
        <w:rPr>
          <w:rFonts w:ascii="Cambria Math" w:hAnsi="Cambria Math" w:cs="Cambria Math"/>
          <w:color w:val="000000" w:themeColor="text1"/>
          <w:szCs w:val="22"/>
        </w:rPr>
        <w:instrText>‐</w:instrText>
      </w:r>
      <w:r w:rsidR="00E622DF">
        <w:rPr>
          <w:rFonts w:cs="Arial"/>
          <w:color w:val="000000" w:themeColor="text1"/>
          <w:szCs w:val="22"/>
        </w:rPr>
        <w:instrText>fourths by the mid</w:instrText>
      </w:r>
      <w:r w:rsidR="00E622DF">
        <w:rPr>
          <w:rFonts w:ascii="Cambria Math" w:hAnsi="Cambria Math" w:cs="Cambria Math"/>
          <w:color w:val="000000" w:themeColor="text1"/>
          <w:szCs w:val="22"/>
        </w:rPr>
        <w:instrText>‐</w:instrText>
      </w:r>
      <w:r w:rsidR="00E622DF">
        <w:rPr>
          <w:rFonts w:cs="Arial"/>
          <w:color w:val="000000" w:themeColor="text1"/>
          <w:szCs w:val="22"/>
        </w:rPr>
        <w:instrText>20s. Later onsets are mostly secondary conditions. Severe disorders are typically preceded by less severe disorders that seldom are brought to clinical attention.\n\nSummary\nFirst onset of mental disorders usually occurs in childhood or adolescence, although treatment typically does not occur until a number of years later. Although interventions with early incipient disorders might help reduce severity</w:instrText>
      </w:r>
      <w:r w:rsidR="00E622DF">
        <w:rPr>
          <w:rFonts w:ascii="Cambria Math" w:hAnsi="Cambria Math" w:cs="Cambria Math"/>
          <w:color w:val="000000" w:themeColor="text1"/>
          <w:szCs w:val="22"/>
        </w:rPr>
        <w:instrText>‐</w:instrText>
      </w:r>
      <w:r w:rsidR="00E622DF">
        <w:rPr>
          <w:rFonts w:cs="Arial"/>
          <w:color w:val="000000" w:themeColor="text1"/>
          <w:szCs w:val="22"/>
        </w:rPr>
        <w:instrText>persistence of primary disorders and prevent secondary disorders, additional research is needed on appropriate treatments for early incipient cases and on long</w:instrText>
      </w:r>
      <w:r w:rsidR="00E622DF">
        <w:rPr>
          <w:rFonts w:ascii="Cambria Math" w:hAnsi="Cambria Math" w:cs="Cambria Math"/>
          <w:color w:val="000000" w:themeColor="text1"/>
          <w:szCs w:val="22"/>
        </w:rPr>
        <w:instrText>‐</w:instrText>
      </w:r>
      <w:r w:rsidR="00E622DF">
        <w:rPr>
          <w:rFonts w:cs="Arial"/>
          <w:color w:val="000000" w:themeColor="text1"/>
          <w:szCs w:val="22"/>
        </w:rPr>
        <w:instrText>term evaluation of the effects of early intervention on secondary prevention.","container-title":"Current opinion in psychiatry","DOI":"10.1097/YCO.0b013e32816ebc8c","ISSN":"0951-7367","issue":"4","journalAbbreviation":"Curr Opin Psychiatry","note":"PMID: 17551351\nPMCID: PMC1925038","page":"359-364","source":"PubMed Central","title":"Age of onset of mental disorders: A review of recent literature","title-short":"Age of onset of mental disorders","volume":"20","author":[{"family":"Kessler","given":"Ronald C."},{"family":"Amminger","given":"G. Paul"},{"family":"Aguilar</w:instrText>
      </w:r>
      <w:r w:rsidR="00E622DF">
        <w:rPr>
          <w:rFonts w:ascii="Cambria Math" w:hAnsi="Cambria Math" w:cs="Cambria Math"/>
          <w:color w:val="000000" w:themeColor="text1"/>
          <w:szCs w:val="22"/>
        </w:rPr>
        <w:instrText>‐</w:instrText>
      </w:r>
      <w:r w:rsidR="00E622DF">
        <w:rPr>
          <w:rFonts w:cs="Arial"/>
          <w:color w:val="000000" w:themeColor="text1"/>
          <w:szCs w:val="22"/>
        </w:rPr>
        <w:instrText xml:space="preserve">Gaxiola","given":"Sergio"},{"family":"Alonso","given":"Jordi"},{"family":"Lee","given":"Sing"},{"family":"Ustun","given":"T. Bedirhan"}],"issued":{"date-parts":[["2007",7]]}},"label":"page"},{"id":190,"uris":["http://zotero.org/users/local/37tvlqsR/items/B2XF4F93"],"itemData":{"id":190,"type":"article-journal","abstract":"Adolescence is a period of formative biological and social transition. Social cognitive processes involved in navigating increasingly complex and intimate relationships continue to develop throughout adolescence. Here, we describe the functional and structural changes occurring in the brain during this period of life and how they relate to navigating the social environment. Areas of the social brain undergo both structural changes and functional reorganization during the second decade of life, possibly reflecting a sensitive period for adapting to one's social environment. The changes in social environment that occur during adolescence might interact with increasing executive functions and heightened social sensitivity to influence a number of adolescent behaviors. We discuss the importance of considering the social environment and social rewards in research on adolescent cognition and behavior. Finally, we speculate about the potential implications of this research for society.","container-title":"Annual Review of Psychology","DOI":"10.1146/annurev-psych-010213-115202","ISSN":"1545-2085","journalAbbreviation":"Annu Rev Psychol","language":"eng","note":"PMID: 24016274","page":"187-207","source":"PubMed","title":"Is adolescence a sensitive period for sociocultural processing?","volume":"65","author":[{"family":"Blakemore","given":"Sarah-Jayne"},{"family":"Mills","given":"Kathryn L."}],"issued":{"date-parts":[["2014"]]}},"label":"page"},{"id":188,"uris":["http://zotero.org/users/local/37tvlqsR/items/2YB9ZR5P"],"itemData":{"id":188,"type":"book","abstract":"Social media use by youth is nearly universal. Up to 95% of youth ages 13–17 report using a social media platform, with more than a third saying they use social media “almost constantly.” Although age 13 is commonly the required minimum age used by social media platforms in the U.S., nearly 40% of children ages 8–12 use social media. Despite this widespread use among children and adolescents, robust independent safety analyses on the impact of social media on youth have not yet been conducted. There are increasing concerns among researchers, parents and caregivers, young people, healthcare experts, and others about the impact of social media on youth mental health.","call-number":"NBK594761","collection-title":"Publications and Reports of the Surgeon General","event-place":"Washington (DC)","language":"eng","note":"PMID: 37721985","publisher":"US Department of Health and Human Services","publisher-place":"Washington (DC)","source":"PubMed","title":"Social Media and Youth Mental Health: The U.S. Surgeon General’s Advisory","title-short":"Social Media and Youth Mental Health","URL":"http://www.ncbi.nlm.nih.gov/books/NBK594761/","author":[{"literal":"Office of the Surgeon General (OSG)"}],"accessed":{"date-parts":[["2026",2,3]]},"issued":{"date-parts":[["2023"]]}},"label":"page"}],"schema":"https://github.com/citation-style-language/schema/raw/master/csl-citation.json"} </w:instrText>
      </w:r>
      <w:r w:rsidR="00BC1C71" w:rsidRPr="00D977E8">
        <w:rPr>
          <w:rFonts w:cs="Arial"/>
          <w:color w:val="000000" w:themeColor="text1"/>
          <w:szCs w:val="22"/>
        </w:rPr>
        <w:fldChar w:fldCharType="separate"/>
      </w:r>
      <w:r w:rsidR="00E622DF" w:rsidRPr="00E622DF">
        <w:rPr>
          <w:rFonts w:cs="Arial"/>
          <w:kern w:val="0"/>
        </w:rPr>
        <w:t>(8–10)</w:t>
      </w:r>
      <w:r w:rsidR="00BC1C71" w:rsidRPr="00D977E8">
        <w:rPr>
          <w:rFonts w:cs="Arial"/>
          <w:color w:val="000000" w:themeColor="text1"/>
          <w:szCs w:val="22"/>
        </w:rPr>
        <w:fldChar w:fldCharType="end"/>
      </w:r>
      <w:r w:rsidR="006A65BD" w:rsidRPr="00D977E8">
        <w:rPr>
          <w:rFonts w:cs="Arial"/>
          <w:color w:val="000000" w:themeColor="text1"/>
          <w:szCs w:val="22"/>
        </w:rPr>
        <w:t xml:space="preserve"> </w:t>
      </w:r>
    </w:p>
    <w:p w14:paraId="0B13A66C" w14:textId="6ECBC3FF" w:rsidR="006568F4" w:rsidRPr="0070784E" w:rsidRDefault="00380906" w:rsidP="00D977E8">
      <w:pPr>
        <w:spacing w:line="276" w:lineRule="auto"/>
        <w:rPr>
          <w:rFonts w:cs="Arial"/>
          <w:color w:val="000000" w:themeColor="text1"/>
          <w:szCs w:val="22"/>
        </w:rPr>
      </w:pPr>
      <w:r w:rsidRPr="00D977E8">
        <w:rPr>
          <w:rFonts w:cs="Arial"/>
          <w:color w:val="000000" w:themeColor="text1"/>
          <w:szCs w:val="22"/>
        </w:rPr>
        <w:t>The prevalence of mental health problems among adolescents is increasing globally.</w:t>
      </w:r>
      <w:r w:rsidR="00502E6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{"citationID":"eFaWditr","properties":{"formattedCitation":"(11)","plainCitation":"(11)","noteIndex":0},"citationItems":[{"id":174,"uris":["http://zotero.org/users/local/37tvlqsR/items/IZQQJEA3"],"itemData":{"id":174,"type":"article-journal","container-title":"The Lancet Psychiatry","DOI":"10.1016/S2215-0366(24)00163-9","ISSN":"2215-0366, 2215-0374","issue":"9","journalAbbreviation":"The Lancet Psychiatry","language":"English","note":"publisher: Elsevier\nPMID: 39147461","page":"731-774","source":"www.thelancet.com","title":"The Lancet Psychiatry Commission on youth mental health","volume":"11","author":[{"family":"McGorry","given":"Patrick D."},{"family":"Mei","given":"Cristina"},{"family":"Dalal","given":"Naeem"},{"family":"Alvarez-Jimenez","given":"Mario"},{"family":"Blakemore","given":"Sarah-Jayne"},{"family":"Browne","given":"Vivienne"},{"family":"Dooley","given":"Barbara"},{"family":"Hickie","given":"Ian B."},{"family":"Jones","given":"Peter B."},{"family":"McDaid","given":"David"},{"family":"Mihalopoulos","given":"Cathrine"},{"family":"Wood","given":"Stephen J."},{"family":"Azzouzi","given":"Fatima Azzahra El"},{"family":"Fazio","given":"Jessica"},{"family":"Gow","given":"Ella"},{"family":"Hanjabam","given":"Sadam"},{"family":"Hayes","given":"Alan"},{"family":"Morris","given":"Amelia"},{"family":"Pang","given":"Elina"},{"family":"Paramasivam","given":"Keerthana"},{"family":"Nogueira","given":"Isabella Quagliato"},{"family":"Tan","given":"Jimmy"},{"family":"Adelsheim","given":"Steven"},{"family":"Broome","given":"Matthew R."},{"family":"Cannon","given":"Mary"},{"family":"Chanen","given":"Andrew M."},{"family":"Chen","given":"Eric Y. H."},{"family":"Danese","given":"Andrea"},{"family":"Davis","given":"Maryann"},{"family":"Ford","given":"Tamsin"},{"family":"Gonsalves","given":"Pattie P."},{"family":"Hamilton","given":"Matthew P."},{"family":"Henderson","given":"Jo"},{"family":"John","given":"Ann"},{"family":"Kay-Lambkin","given":"Frances"},{"family":"Le","given":"Long K.-D."},{"family":"Kieling","given":"Christian"},{"family":"Dhonnagáin","given":"Niall Mac"},{"family":"Malla","given":"Ashok"},{"family":"Nieman","given":"Dorien H."},{"family":"Rickwood","given":"Debra"},{"family":"Robinson","given":"Jo"},{"family":"Shah","given":"Jai L."},{"family":"Singh","given":"Swaran"},{"family":"Soosay","given":"Ian"},{"family":"Tee","given":"Karen"},{"family":"Twenge","given":"Jean"},{"family":"Valmaggia","given":"Lucia"},{"family":"Amelsvoort","given":"Therese","dropping-particle":"van"},{"family":"Verma","given":"Swapna"},{"family":"Wilson","given":"Jon"},{"family":"Yung","given":"Alison"},{"family":"Iyer","given":"Srividya N."},{"family":"Killackey","given":"Eóin"}],"issued":{"date-parts":[["2024",9,1]]}}}],"schema":"https://github.com/citation-style-language/schema/raw/master/csl-citation.json"} </w:instrText>
      </w:r>
      <w:r w:rsidR="00502E6E" w:rsidRPr="00D977E8">
        <w:rPr>
          <w:rFonts w:cs="Arial"/>
          <w:color w:val="000000" w:themeColor="text1"/>
          <w:szCs w:val="22"/>
        </w:rPr>
        <w:fldChar w:fldCharType="separate"/>
      </w:r>
      <w:r w:rsidR="00E622DF" w:rsidRPr="00E622DF">
        <w:rPr>
          <w:rFonts w:cs="Arial"/>
        </w:rPr>
        <w:t>(11)</w:t>
      </w:r>
      <w:r w:rsidR="00502E6E" w:rsidRPr="00D977E8">
        <w:rPr>
          <w:rFonts w:cs="Arial"/>
          <w:color w:val="000000" w:themeColor="text1"/>
          <w:szCs w:val="22"/>
        </w:rPr>
        <w:fldChar w:fldCharType="end"/>
      </w:r>
      <w:r w:rsidRPr="00D977E8">
        <w:rPr>
          <w:rFonts w:cs="Arial"/>
          <w:color w:val="000000" w:themeColor="text1"/>
          <w:szCs w:val="22"/>
        </w:rPr>
        <w:t xml:space="preserve"> In 2023</w:t>
      </w:r>
      <w:r w:rsidR="00B32A1A" w:rsidRPr="00D977E8">
        <w:rPr>
          <w:rFonts w:cs="Arial"/>
          <w:color w:val="000000" w:themeColor="text1"/>
          <w:szCs w:val="22"/>
        </w:rPr>
        <w:t>,</w:t>
      </w:r>
      <w:r w:rsidRPr="00D977E8">
        <w:rPr>
          <w:rFonts w:cs="Arial"/>
          <w:color w:val="000000" w:themeColor="text1"/>
          <w:szCs w:val="22"/>
        </w:rPr>
        <w:t xml:space="preserve"> the NHS reported that one in five 8-16 year-olds in the UK has a ‘probable mental disorder’ based on population surveys.</w:t>
      </w:r>
      <w:r w:rsidR="00502E6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{"citationID":"jRZpud8N","properties":{"formattedCitation":"(12)","plainCitation":"(12)","noteIndex":0},"citationItems":[{"id":172,"uris":["http://zotero.org/users/local/37tvlqsR/items/4ZYXFDBE"],"itemData":{"id":172,"type":"webpage","abstract":"The Mental Health of Children and Young People survey series provides England’s best source of data on trends in child mental health. This follow-up survey looks into the impact of the coronavirus (COVID-19) pandemic on children's mental health.","container-title":"NHS England Digital","language":"en","title":"Mental Health of Children and Young People in England, 2023 - wave 4 follow up to the 2017 survey","URL":"https://digital.nhs.uk/data-and-information/publications/statistical/mental-health-of-children-and-young-people-in-england/2023-wave-4-follow-up","accessed":{"date-parts":[["2026",2,3]]}}}],"schema":"https://github.com/citation-style-language/schema/raw/master/csl-citation.json"} </w:instrText>
      </w:r>
      <w:r w:rsidR="00502E6E" w:rsidRPr="00D977E8">
        <w:rPr>
          <w:rFonts w:cs="Arial"/>
          <w:color w:val="000000" w:themeColor="text1"/>
          <w:szCs w:val="22"/>
        </w:rPr>
        <w:fldChar w:fldCharType="separate"/>
      </w:r>
      <w:r w:rsidR="00E622DF" w:rsidRPr="00E622DF">
        <w:rPr>
          <w:rFonts w:cs="Arial"/>
        </w:rPr>
        <w:t>(12)</w:t>
      </w:r>
      <w:r w:rsidR="00502E6E" w:rsidRPr="00D977E8">
        <w:rPr>
          <w:rFonts w:cs="Arial"/>
          <w:color w:val="000000" w:themeColor="text1"/>
          <w:szCs w:val="22"/>
        </w:rPr>
        <w:fldChar w:fldCharType="end"/>
      </w:r>
      <w:r w:rsidRPr="00D977E8">
        <w:rPr>
          <w:rFonts w:cs="Arial"/>
          <w:color w:val="000000" w:themeColor="text1"/>
          <w:szCs w:val="22"/>
        </w:rPr>
        <w:t xml:space="preserve"> </w:t>
      </w:r>
      <w:r w:rsidR="00B32A1A" w:rsidRPr="00D977E8">
        <w:rPr>
          <w:rFonts w:cs="Arial"/>
          <w:color w:val="000000" w:themeColor="text1"/>
          <w:szCs w:val="22"/>
        </w:rPr>
        <w:t>The rise in smartphone and social media use is a possible driver of this trend.</w:t>
      </w:r>
      <w:r w:rsidR="00502E6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SgCD6zNf","properties":{"formattedCitation":"(13,14)","plainCitation":"(13,14)","noteIndex":0},"citationItems":[{"id":205,"uris":["http://zotero.org/users/local/37tvlqsR/items/CDT2SDGJ"],"itemData":{"id":205,"type":"article-journal","language":"en","source":"Zotero","title":"Understanding drivers of recent trends in young people’s mental health","author":[{"family":"Pierce","given":"Matthias"},{"family":"Bai","given":"Yushi"},{"family":"Taxiarchi","given":"Vicky"},{"family":"Hugh-Jones","given":"Sam"},{"family":"Abel","given":"Kathryn M"},{"family":"Patalay","given":"Praveetha"},{"family":"Demkowicz","given":"Ola"}]}},{"id":171,"uris":["http://zotero.org/users/local/37tvlqsR/items/76EVBR6C"],"itemData":{"id":171,"type":"book","event-place":"New York","publisher":"Penguin Press","publisher-place":"New York","title":"The Anxious Generation: How the Great Rewiring of Childhood Is Causing an Epidemic of Mental Illness.","author":[{"family":"Haidt","given":"J"}],"issued":{"date-parts":[["2024"]]}}}],"schema":"https://github.com/citation-style-language/schema/raw/master/csl-citation.json"} </w:instrText>
      </w:r>
      <w:r w:rsidR="00502E6E" w:rsidRPr="00D977E8">
        <w:rPr>
          <w:rFonts w:cs="Arial"/>
          <w:color w:val="000000" w:themeColor="text1"/>
          <w:szCs w:val="22"/>
        </w:rPr>
        <w:fldChar w:fldCharType="separate"/>
      </w:r>
      <w:r w:rsidR="00E622DF" w:rsidRPr="00E622DF">
        <w:rPr>
          <w:rFonts w:cs="Arial"/>
        </w:rPr>
        <w:t>(13,14)</w:t>
      </w:r>
      <w:r w:rsidR="00502E6E" w:rsidRPr="00D977E8">
        <w:rPr>
          <w:rFonts w:cs="Arial"/>
          <w:color w:val="000000" w:themeColor="text1"/>
          <w:szCs w:val="22"/>
        </w:rPr>
        <w:fldChar w:fldCharType="end"/>
      </w:r>
      <w:r w:rsidR="00B32A1A" w:rsidRPr="00D977E8">
        <w:rPr>
          <w:rFonts w:cs="Arial"/>
          <w:color w:val="000000" w:themeColor="text1"/>
          <w:szCs w:val="22"/>
        </w:rPr>
        <w:t xml:space="preserve"> </w:t>
      </w:r>
      <w:r w:rsidR="002F495C" w:rsidRPr="00D977E8">
        <w:rPr>
          <w:rFonts w:cs="Arial"/>
          <w:color w:val="000000" w:themeColor="text1"/>
          <w:szCs w:val="22"/>
        </w:rPr>
        <w:t xml:space="preserve">Many </w:t>
      </w:r>
      <w:r w:rsidR="00DF5D00" w:rsidRPr="00D977E8">
        <w:rPr>
          <w:rFonts w:cs="Arial"/>
          <w:color w:val="000000" w:themeColor="text1"/>
          <w:szCs w:val="22"/>
        </w:rPr>
        <w:t xml:space="preserve">observational </w:t>
      </w:r>
      <w:r w:rsidR="002F495C" w:rsidRPr="00D977E8">
        <w:rPr>
          <w:rFonts w:cs="Arial"/>
          <w:color w:val="000000" w:themeColor="text1"/>
          <w:szCs w:val="22"/>
        </w:rPr>
        <w:t>studies show that adolescents who are heavier users of</w:t>
      </w:r>
      <w:r w:rsidR="006253B9" w:rsidRPr="00D977E8">
        <w:rPr>
          <w:rFonts w:cs="Arial"/>
          <w:color w:val="000000" w:themeColor="text1"/>
          <w:szCs w:val="22"/>
        </w:rPr>
        <w:t xml:space="preserve"> </w:t>
      </w:r>
      <w:r w:rsidR="002F495C" w:rsidRPr="00D977E8">
        <w:rPr>
          <w:rFonts w:cs="Arial"/>
          <w:color w:val="000000" w:themeColor="text1"/>
          <w:szCs w:val="22"/>
        </w:rPr>
        <w:t>social media tend to have more mental health symptoms and are more likely to feel</w:t>
      </w:r>
      <w:r w:rsidR="006253B9" w:rsidRPr="00D977E8">
        <w:rPr>
          <w:rFonts w:cs="Arial"/>
          <w:color w:val="000000" w:themeColor="text1"/>
          <w:szCs w:val="22"/>
        </w:rPr>
        <w:t xml:space="preserve"> </w:t>
      </w:r>
      <w:r w:rsidR="002F495C" w:rsidRPr="00D977E8">
        <w:rPr>
          <w:rFonts w:cs="Arial"/>
          <w:color w:val="000000" w:themeColor="text1"/>
          <w:szCs w:val="22"/>
        </w:rPr>
        <w:t>unhappy about their online interactions.</w:t>
      </w:r>
      <w:r w:rsidR="00502E6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{"citationID":"hGGHV9mB","properties":{"formattedCitation":"(15,16)","plainCitation":"(15,16)","noteIndex":0},"citationItems":[{"id":186,"uris":["http://zotero.org/users/local/37tvlqsR/items/XDF4I872"],"itemData":{"id":186,"type":"article-journal","abstract":"Concerns about the relationship between social media use and adolescent mental health are growing, yet few studies focus on adolescents with clinical-level mental health symptoms. This limits our understanding of how social media use varies across mental health profiles. In this Registered Report, we analyse nationally representative UK data (N = 3,340, aged 11–19 years) including diagnostic assessments by clinical raters alongside quantitative and qualitative social media measures. As hypothesized, adolescents with mental health conditions reported spending more time on social media and were less happy about the number of online friends than adolescents without conditions. We also found hypothesized differences in social media use by condition type: adolescents with internalizing conditions reported spending more time on social media, engaging in more social comparison and experiencing greater impact of feedback on mood, alongside lower happiness about the number of online friends and lower honest self-disclosure. In contrast, those with externalizing conditions only reported higher time spent. These findings emphasize the need to consider diverse adolescent mental health profiles in policy and clinical practice.","container-title":"Nature Human Behaviour","DOI":"10.1038/s41562-025-02134-4","ISSN":"2397-3374","issue":"6","journalAbbreviation":"Nat Hum Behav","language":"en","license":"2025 The Author(s)","note":"publisher: Nature Publishing Group","page":"1283-1299","source":"www.nature.com","title":"Social media use in adolescents with and without mental health conditions","volume":"9","author":[{"family":"Fassi","given":"Luisa"},{"family":"Ferguson","given":"Amanda M."},{"family":"Przybylski","given":"Andrew K."},{"family":"Ford","given":"Tamsin J."},{"family":"Orben","given":"Amy"}],"issued":{"date-parts":[["2025",6]]}}},{"id":184,"uris":["http://zotero.org/users/local/37tvlqsR/items/JPMR9LH8"],"itemData":{"id":184,"type":"article-journal","abstract":"PURPOSE: Studies show mixed associations between adolescent social media use and anxiety. This systematic review evaluated research on social media and anxiety among adolescents for direction of associations, social media measures, demographic stratification, anxiety measures, and study quality.\nMETHODS: We searched for articles published in English before 2021 that tested associations between adolescent social media use and anxiety. Each study underwent screening and data extraction by two reviewers. Measures included direction of associations (positive, negative, null, mixed), social media measures, demographic group stratification, anxiety measures, and study quality (Strengthening of Reporting of Observational Studies in Epidemiology).\nRESULTS: A total of 32 studies were included. Over half reported positive associations between social media use and anxiety (56.3%). Problematic use was the most common social media measure type (31.4%). Positive associations with anxiety were predominantly observed for measures of problematic use (75.0%) and screen time (72.7%). Among other social media measures, 40.9% showed positive associations. A total of 18 anxiety measures were used. Four studies (12.5%) stratified findings by gender identity. The mean Strengthening of Reporting of Observational Studies in Epidemiology score was 34.1 (standard deviation = 4.3) out of 46.\nDISCUSSION: Future work should explore accurate social media use measures that are not based on problematic use.","container-title":"The Journal of Adolescent Health: Official Publication of the Society for Adolescent Medicine","DOI":"10.1016/j.jadohealth.2024.09.003","ISSN":"1879-1972","issue":"1","journalAbbreviation":"J Adolesc Health","language":"eng","note":"PMID: 39425720","page":"18-28","source":"PubMed","title":"Associations Between Social Media Use and Anxiety Among Adolescents: A Systematic Review Study","title-short":"Associations Between Social Media Use and Anxiety Among Adolescents","volume":"76","author":[{"family":"Kerr","given":"Bradley"},{"family":"Garimella","given":"Amrutha"},{"family":"Pillarisetti","given":"Lekha"},{"family":"Charlly","given":"Neha"},{"family":"Sullivan","given":"Katie"},{"family":"Moreno","given":"Megan A."}],"issued":{"date-parts":[["2025",1]]}}}],"schema":"https://github.com/citation-style-language/schema/raw/master/csl-citation.json"} </w:instrText>
      </w:r>
      <w:r w:rsidR="00502E6E" w:rsidRPr="00D977E8">
        <w:rPr>
          <w:rFonts w:cs="Arial"/>
          <w:color w:val="000000" w:themeColor="text1"/>
          <w:szCs w:val="22"/>
        </w:rPr>
        <w:fldChar w:fldCharType="separate"/>
      </w:r>
      <w:r w:rsidR="00E622DF" w:rsidRPr="00E622DF">
        <w:rPr>
          <w:rFonts w:cs="Arial"/>
        </w:rPr>
        <w:t>(15,16)</w:t>
      </w:r>
      <w:r w:rsidR="00502E6E" w:rsidRPr="00D977E8">
        <w:rPr>
          <w:rFonts w:cs="Arial"/>
          <w:color w:val="000000" w:themeColor="text1"/>
          <w:szCs w:val="22"/>
        </w:rPr>
        <w:fldChar w:fldCharType="end"/>
      </w:r>
      <w:r w:rsidR="00502E6E" w:rsidRPr="00D977E8">
        <w:rPr>
          <w:rFonts w:cs="Arial"/>
          <w:color w:val="000000" w:themeColor="text1"/>
          <w:szCs w:val="22"/>
        </w:rPr>
        <w:t xml:space="preserve"> </w:t>
      </w:r>
      <w:r w:rsidR="006A65BD" w:rsidRPr="00D977E8">
        <w:rPr>
          <w:rFonts w:cs="Arial"/>
          <w:color w:val="000000" w:themeColor="text1"/>
          <w:szCs w:val="22"/>
        </w:rPr>
        <w:t>However</w:t>
      </w:r>
      <w:r w:rsidRPr="00D977E8">
        <w:rPr>
          <w:rFonts w:cs="Arial"/>
          <w:color w:val="000000" w:themeColor="text1"/>
          <w:szCs w:val="22"/>
        </w:rPr>
        <w:t xml:space="preserve">, the current observational </w:t>
      </w:r>
      <w:r w:rsidR="008F1A40" w:rsidRPr="00D977E8">
        <w:rPr>
          <w:rFonts w:cs="Arial"/>
          <w:color w:val="000000" w:themeColor="text1"/>
          <w:szCs w:val="22"/>
        </w:rPr>
        <w:t>evidence</w:t>
      </w:r>
      <w:r w:rsidRPr="00D977E8">
        <w:rPr>
          <w:rFonts w:cs="Arial"/>
          <w:color w:val="000000" w:themeColor="text1"/>
          <w:szCs w:val="22"/>
        </w:rPr>
        <w:t xml:space="preserve"> </w:t>
      </w:r>
      <w:r w:rsidR="005C4114">
        <w:rPr>
          <w:rFonts w:cs="Arial"/>
          <w:color w:val="000000" w:themeColor="text1"/>
          <w:szCs w:val="22"/>
        </w:rPr>
        <w:t>has</w:t>
      </w:r>
      <w:r w:rsidRPr="00D977E8">
        <w:rPr>
          <w:rFonts w:cs="Arial"/>
          <w:color w:val="000000" w:themeColor="text1"/>
          <w:szCs w:val="22"/>
        </w:rPr>
        <w:t xml:space="preserve"> several methodological limitations, including </w:t>
      </w:r>
      <w:r w:rsidR="007119AE">
        <w:rPr>
          <w:rFonts w:cs="Arial"/>
          <w:color w:val="000000" w:themeColor="text1"/>
          <w:szCs w:val="22"/>
        </w:rPr>
        <w:t xml:space="preserve">likely </w:t>
      </w:r>
      <w:r w:rsidRPr="00D977E8">
        <w:rPr>
          <w:rFonts w:cs="Arial"/>
          <w:color w:val="000000" w:themeColor="text1"/>
          <w:szCs w:val="22"/>
        </w:rPr>
        <w:t xml:space="preserve">residual confounding and reverse causality, </w:t>
      </w:r>
      <w:r w:rsidR="00DF5D00" w:rsidRPr="00D977E8">
        <w:rPr>
          <w:rFonts w:cs="Arial"/>
          <w:color w:val="000000" w:themeColor="text1"/>
          <w:szCs w:val="22"/>
        </w:rPr>
        <w:t>mean</w:t>
      </w:r>
      <w:r w:rsidRPr="00D977E8">
        <w:rPr>
          <w:rFonts w:cs="Arial"/>
          <w:color w:val="000000" w:themeColor="text1"/>
          <w:szCs w:val="22"/>
        </w:rPr>
        <w:t>ing</w:t>
      </w:r>
      <w:r w:rsidR="00DF5D00" w:rsidRPr="00D977E8">
        <w:rPr>
          <w:rFonts w:cs="Arial"/>
          <w:color w:val="000000" w:themeColor="text1"/>
          <w:szCs w:val="22"/>
        </w:rPr>
        <w:t xml:space="preserve"> </w:t>
      </w:r>
      <w:r w:rsidR="005C4114">
        <w:rPr>
          <w:rFonts w:cs="Arial"/>
          <w:color w:val="000000" w:themeColor="text1"/>
          <w:szCs w:val="22"/>
        </w:rPr>
        <w:t xml:space="preserve">the true </w:t>
      </w:r>
      <w:r w:rsidR="002D31AA">
        <w:rPr>
          <w:rFonts w:cs="Arial"/>
          <w:color w:val="000000" w:themeColor="text1"/>
          <w:szCs w:val="22"/>
        </w:rPr>
        <w:t>effect of</w:t>
      </w:r>
      <w:r w:rsidR="002F495C" w:rsidRPr="00D977E8">
        <w:rPr>
          <w:rFonts w:cs="Arial"/>
          <w:color w:val="000000" w:themeColor="text1"/>
          <w:szCs w:val="22"/>
        </w:rPr>
        <w:t xml:space="preserve"> social media use </w:t>
      </w:r>
      <w:r w:rsidR="005C4114">
        <w:rPr>
          <w:rFonts w:cs="Arial"/>
          <w:color w:val="000000" w:themeColor="text1"/>
          <w:szCs w:val="22"/>
        </w:rPr>
        <w:t>on adolescent</w:t>
      </w:r>
      <w:r w:rsidR="005C4114" w:rsidRPr="00D977E8">
        <w:rPr>
          <w:rFonts w:cs="Arial"/>
          <w:color w:val="000000" w:themeColor="text1"/>
          <w:szCs w:val="22"/>
        </w:rPr>
        <w:t xml:space="preserve"> </w:t>
      </w:r>
      <w:r w:rsidR="002F495C" w:rsidRPr="00D977E8">
        <w:rPr>
          <w:rFonts w:cs="Arial"/>
          <w:color w:val="000000" w:themeColor="text1"/>
          <w:szCs w:val="22"/>
        </w:rPr>
        <w:t>mental health</w:t>
      </w:r>
      <w:r w:rsidR="005C4114">
        <w:rPr>
          <w:rFonts w:cs="Arial"/>
          <w:color w:val="000000" w:themeColor="text1"/>
          <w:szCs w:val="22"/>
        </w:rPr>
        <w:t xml:space="preserve"> </w:t>
      </w:r>
      <w:r w:rsidR="00FA74D1">
        <w:rPr>
          <w:rFonts w:cs="Arial"/>
          <w:color w:val="000000" w:themeColor="text1"/>
          <w:szCs w:val="22"/>
        </w:rPr>
        <w:t>is uncertain</w:t>
      </w:r>
      <w:r w:rsidR="005C4114">
        <w:rPr>
          <w:rFonts w:cs="Arial"/>
          <w:color w:val="000000" w:themeColor="text1"/>
          <w:szCs w:val="22"/>
        </w:rPr>
        <w:t>.</w:t>
      </w:r>
      <w:r w:rsidRPr="00D977E8">
        <w:rPr>
          <w:rFonts w:cs="Arial"/>
          <w:color w:val="000000" w:themeColor="text1"/>
          <w:szCs w:val="22"/>
        </w:rPr>
        <w:t xml:space="preserve"> </w:t>
      </w:r>
      <w:r w:rsidR="002F495C" w:rsidRPr="00D977E8">
        <w:rPr>
          <w:rFonts w:cs="Arial"/>
          <w:color w:val="000000" w:themeColor="text1"/>
          <w:szCs w:val="22"/>
        </w:rPr>
        <w:t>Scientific authorities in the UK and</w:t>
      </w:r>
      <w:r w:rsidR="006253B9" w:rsidRPr="00D977E8">
        <w:rPr>
          <w:rFonts w:cs="Arial"/>
          <w:color w:val="000000" w:themeColor="text1"/>
          <w:szCs w:val="22"/>
        </w:rPr>
        <w:t xml:space="preserve"> </w:t>
      </w:r>
      <w:r w:rsidR="002F495C" w:rsidRPr="00D977E8">
        <w:rPr>
          <w:rFonts w:cs="Arial"/>
          <w:color w:val="000000" w:themeColor="text1"/>
          <w:szCs w:val="22"/>
        </w:rPr>
        <w:t xml:space="preserve">US have concluded that it is </w:t>
      </w:r>
      <w:r w:rsidR="00D106A7" w:rsidRPr="00D977E8">
        <w:rPr>
          <w:rFonts w:cs="Arial"/>
          <w:color w:val="000000" w:themeColor="text1"/>
          <w:szCs w:val="22"/>
        </w:rPr>
        <w:t xml:space="preserve">currently </w:t>
      </w:r>
      <w:r w:rsidR="002F495C" w:rsidRPr="00D977E8">
        <w:rPr>
          <w:rFonts w:cs="Arial"/>
          <w:color w:val="000000" w:themeColor="text1"/>
          <w:szCs w:val="22"/>
        </w:rPr>
        <w:t xml:space="preserve">not possible to estimate </w:t>
      </w:r>
      <w:r w:rsidR="00D106A7" w:rsidRPr="00D977E8">
        <w:rPr>
          <w:rFonts w:cs="Arial"/>
          <w:color w:val="000000" w:themeColor="text1"/>
          <w:szCs w:val="22"/>
        </w:rPr>
        <w:t>the</w:t>
      </w:r>
      <w:r w:rsidR="002F495C" w:rsidRPr="00D977E8">
        <w:rPr>
          <w:rFonts w:cs="Arial"/>
          <w:color w:val="000000" w:themeColor="text1"/>
          <w:szCs w:val="22"/>
        </w:rPr>
        <w:t xml:space="preserve"> overall causal effect of</w:t>
      </w:r>
      <w:r w:rsidR="006253B9" w:rsidRPr="00D977E8">
        <w:rPr>
          <w:rFonts w:cs="Arial"/>
          <w:color w:val="000000" w:themeColor="text1"/>
          <w:szCs w:val="22"/>
        </w:rPr>
        <w:t xml:space="preserve"> </w:t>
      </w:r>
      <w:r w:rsidR="002F495C" w:rsidRPr="00D977E8">
        <w:rPr>
          <w:rFonts w:cs="Arial"/>
          <w:color w:val="000000" w:themeColor="text1"/>
          <w:szCs w:val="22"/>
        </w:rPr>
        <w:t>digital technology on the wellbeing of children</w:t>
      </w:r>
      <w:r w:rsidR="008F1A40" w:rsidRPr="00D977E8">
        <w:rPr>
          <w:rFonts w:cs="Arial"/>
          <w:color w:val="000000" w:themeColor="text1"/>
          <w:szCs w:val="22"/>
        </w:rPr>
        <w:t>.</w:t>
      </w:r>
      <w:r w:rsidR="00502E6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{"citationID":"TJIbSgrv","properties":{"formattedCitation":"(17,18)","plainCitation":"(17,18)","noteIndex":0},"citationItems":[{"id":183,"uris":["http://zotero.org/users/local/37tvlqsR/items/UX9H7TUR"],"itemData":{"id":183,"type":"article-journal","abstract":"A range of digitally mediated communication platforms—loosely called as a group, social media—have transformed how the world communicates and interacts ove","container-title":"PNAS Nexus","DOI":"10.1093/pnasnexus/pgae037","issue":"2","journalAbbreviation":"PNAS Nexus","language":"en","note":"publisher: Oxford Academic","source":"academic.oup.com","title":"Social media and adolescent mental health: A consensus report of the National Academies of Sciences, Engineering, and Medicine","title-short":"Social media and adolescent mental health","URL":"https://dx.doi.org/10.1093/pnasnexus/pgae037","volume":"3","author":[{"family":"Galea","given":"Sandro"},{"family":"Buckley","given":"Gillian J."}],"accessed":{"date-parts":[["2026",2,3]]},"issued":{"date-parts":[["2024",2,1]]}}},{"id":231,"uris":["http://zotero.org/users/local/37tvlqsR/items/C9ABTIX7"],"itemData":{"id":231,"type":"document","publisher":"Department of Health and Social Care and Department for Education","title":"UK CMO commentary on screen time and social media map of reviews.","URL":"https://www.gov.uk/government/publications/uk-cmo-commentary-on-screentime- and-social-media-map-of-reviews","author":[{"family":"Davies","given":"S"},{"family":"Atherton","given":"F"},{"family":"Calderwood","given":"C"},{"family":"McBride","given":"M"}],"issued":{"date-parts":[["2019"]]}}}],"schema":"https://github.com/citation-style-language/schema/raw/master/csl-citation.json"} </w:instrText>
      </w:r>
      <w:r w:rsidR="00502E6E" w:rsidRPr="00D977E8">
        <w:rPr>
          <w:rFonts w:cs="Arial"/>
          <w:color w:val="000000" w:themeColor="text1"/>
          <w:szCs w:val="22"/>
        </w:rPr>
        <w:fldChar w:fldCharType="separate"/>
      </w:r>
      <w:r w:rsidR="00E622DF" w:rsidRPr="00E622DF">
        <w:rPr>
          <w:rFonts w:cs="Arial"/>
        </w:rPr>
        <w:t>(17,18)</w:t>
      </w:r>
      <w:r w:rsidR="00502E6E" w:rsidRPr="00D977E8">
        <w:rPr>
          <w:rFonts w:cs="Arial"/>
          <w:color w:val="000000" w:themeColor="text1"/>
          <w:szCs w:val="22"/>
        </w:rPr>
        <w:fldChar w:fldCharType="end"/>
      </w:r>
      <w:r w:rsidRPr="00D977E8">
        <w:rPr>
          <w:rFonts w:cs="Arial"/>
          <w:color w:val="000000" w:themeColor="text1"/>
          <w:szCs w:val="22"/>
        </w:rPr>
        <w:t xml:space="preserve"> </w:t>
      </w:r>
      <w:r w:rsidR="008F1A40" w:rsidRPr="00D977E8">
        <w:rPr>
          <w:rFonts w:cs="Arial"/>
          <w:color w:val="000000" w:themeColor="text1"/>
          <w:szCs w:val="22"/>
        </w:rPr>
        <w:t xml:space="preserve">Despite this, many governments are actively considering or implementing interventions that limit time children spend </w:t>
      </w:r>
      <w:r w:rsidR="0091748F">
        <w:rPr>
          <w:rFonts w:cs="Arial"/>
          <w:color w:val="000000" w:themeColor="text1"/>
          <w:szCs w:val="22"/>
        </w:rPr>
        <w:t>using</w:t>
      </w:r>
      <w:r w:rsidR="008F1A40" w:rsidRPr="00D977E8">
        <w:rPr>
          <w:rFonts w:cs="Arial"/>
          <w:color w:val="000000" w:themeColor="text1"/>
          <w:szCs w:val="22"/>
        </w:rPr>
        <w:t xml:space="preserve"> social media, including nighttime ‘curfews’ on social media</w:t>
      </w:r>
      <w:r w:rsidR="00F662EE">
        <w:rPr>
          <w:rFonts w:cs="Arial"/>
          <w:color w:val="000000" w:themeColor="text1"/>
          <w:szCs w:val="22"/>
        </w:rPr>
        <w:fldChar w:fldCharType="begin"/>
      </w:r>
      <w:r w:rsidR="00E622DF">
        <w:rPr>
          <w:rFonts w:cs="Arial"/>
          <w:color w:val="000000" w:themeColor="text1"/>
          <w:szCs w:val="22"/>
        </w:rPr>
        <w:instrText xml:space="preserve"> ADDIN ZOTERO_ITEM CSL_CITATION {"citationID":"bDcXEtJT","properties":{"formattedCitation":"(19)","plainCitation":"(19)","noteIndex":0},"citationItems":[{"id":177,"uris":["http://zotero.org/users/local/37tvlqsR/items/KP9QVNVQ"],"itemData":{"id":177,"type":"webpage","abstract":"The BBC understands proposals include a two-hour cap on apps and a 22:00 curfew.","container-title":"BBC News","language":"en-GB","note":"section: Politics","title":"Social media time limits for children considered by government","URL":"https://www.bbc.co.uk/news/articles/c3d4349gdx4o","author":[{"family":"Hale","given":"ByAdam"},{"family":"News","given":"B. B. C."},{"family":"Kleinman","given":"Zoe"},{"family":"editor","given":"Technology"}],"accessed":{"date-parts":[["2026",2,3]]},"issued":{"date-parts":[["2025",6,8]]}}}],"schema":"https://github.com/citation-style-language/schema/raw/master/csl-citation.json"} </w:instrText>
      </w:r>
      <w:r w:rsidR="00F662EE">
        <w:rPr>
          <w:rFonts w:cs="Arial"/>
          <w:color w:val="000000" w:themeColor="text1"/>
          <w:szCs w:val="22"/>
        </w:rPr>
        <w:fldChar w:fldCharType="separate"/>
      </w:r>
      <w:r w:rsidR="00E622DF" w:rsidRPr="00E622DF">
        <w:rPr>
          <w:rFonts w:cs="Arial"/>
        </w:rPr>
        <w:t>(19)</w:t>
      </w:r>
      <w:r w:rsidR="00F662EE">
        <w:rPr>
          <w:rFonts w:cs="Arial"/>
          <w:color w:val="000000" w:themeColor="text1"/>
          <w:szCs w:val="22"/>
        </w:rPr>
        <w:fldChar w:fldCharType="end"/>
      </w:r>
      <w:r w:rsidR="008F1A40" w:rsidRPr="00D977E8">
        <w:rPr>
          <w:rFonts w:cs="Arial"/>
          <w:color w:val="000000" w:themeColor="text1"/>
          <w:szCs w:val="22"/>
        </w:rPr>
        <w:t xml:space="preserve"> and age restrictions.</w:t>
      </w:r>
      <w:r w:rsidR="00502E6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67MC8Rm8","properties":{"formattedCitation":"(20)","plainCitation":"(20)","noteIndex":0},"citationItems":[{"id":232,"uris":["http://zotero.org/users/local/37tvlqsR/items/PRZQQA2J"],"itemData":{"id":232,"type":"article-journal","journalAbbreviation":"BMJ","page":"q2724","title":"Australia bans under-16s from social media “to protect their development.”","author":[{"family":"Nogrady","given":"B"}],"issued":{"date-parts":[["2024"]]}}}],"schema":"https://github.com/citation-style-language/schema/raw/master/csl-citation.json"} </w:instrText>
      </w:r>
      <w:r w:rsidR="00502E6E" w:rsidRPr="00D977E8">
        <w:rPr>
          <w:rFonts w:cs="Arial"/>
          <w:color w:val="000000" w:themeColor="text1"/>
          <w:szCs w:val="22"/>
        </w:rPr>
        <w:fldChar w:fldCharType="separate"/>
      </w:r>
      <w:r w:rsidR="00E622DF" w:rsidRPr="00E622DF">
        <w:rPr>
          <w:rFonts w:cs="Arial"/>
        </w:rPr>
        <w:t>(20)</w:t>
      </w:r>
      <w:r w:rsidR="00502E6E" w:rsidRPr="00D977E8">
        <w:rPr>
          <w:rFonts w:cs="Arial"/>
          <w:color w:val="000000" w:themeColor="text1"/>
          <w:szCs w:val="22"/>
        </w:rPr>
        <w:fldChar w:fldCharType="end"/>
      </w:r>
      <w:r w:rsidR="008F1A40" w:rsidRPr="00D977E8">
        <w:rPr>
          <w:rFonts w:cs="Arial"/>
          <w:color w:val="000000" w:themeColor="text1"/>
          <w:szCs w:val="22"/>
        </w:rPr>
        <w:t xml:space="preserve"> </w:t>
      </w:r>
      <w:r w:rsidR="00D97EFB" w:rsidRPr="00D977E8">
        <w:rPr>
          <w:rFonts w:cs="Arial"/>
          <w:color w:val="000000" w:themeColor="text1"/>
          <w:szCs w:val="22"/>
        </w:rPr>
        <w:t xml:space="preserve">Experimental studies are needed </w:t>
      </w:r>
      <w:r w:rsidRPr="00D977E8">
        <w:rPr>
          <w:rFonts w:cs="Arial"/>
          <w:color w:val="000000" w:themeColor="text1"/>
          <w:szCs w:val="22"/>
        </w:rPr>
        <w:t xml:space="preserve">to provide evidence </w:t>
      </w:r>
      <w:r w:rsidR="007119AE">
        <w:rPr>
          <w:rFonts w:cs="Arial"/>
          <w:color w:val="000000" w:themeColor="text1"/>
          <w:szCs w:val="22"/>
        </w:rPr>
        <w:t xml:space="preserve">regarding the </w:t>
      </w:r>
      <w:r w:rsidR="00677D7D">
        <w:rPr>
          <w:rFonts w:cs="Arial"/>
          <w:color w:val="000000" w:themeColor="text1"/>
          <w:szCs w:val="22"/>
        </w:rPr>
        <w:t xml:space="preserve">causal </w:t>
      </w:r>
      <w:r w:rsidR="007119AE">
        <w:rPr>
          <w:rFonts w:cs="Arial"/>
          <w:color w:val="000000" w:themeColor="text1"/>
          <w:szCs w:val="22"/>
        </w:rPr>
        <w:t>relationship between</w:t>
      </w:r>
      <w:r w:rsidRPr="00D977E8">
        <w:rPr>
          <w:rFonts w:cs="Arial"/>
          <w:color w:val="000000" w:themeColor="text1"/>
          <w:szCs w:val="22"/>
        </w:rPr>
        <w:t xml:space="preserve"> social media use and mental health</w:t>
      </w:r>
      <w:r w:rsidR="00525BAC">
        <w:rPr>
          <w:rFonts w:cs="Arial"/>
          <w:color w:val="000000" w:themeColor="text1"/>
          <w:szCs w:val="22"/>
        </w:rPr>
        <w:t xml:space="preserve"> and to identify social media interventions that may benefit young people</w:t>
      </w:r>
      <w:r w:rsidRPr="00D977E8">
        <w:rPr>
          <w:rFonts w:cs="Arial"/>
          <w:color w:val="000000" w:themeColor="text1"/>
          <w:szCs w:val="22"/>
        </w:rPr>
        <w:t>.</w:t>
      </w:r>
      <w:r w:rsidR="00502E6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{"citationID":"dlrtcst1","properties":{"formattedCitation":"(21,22)","plainCitation":"(21,22)","noteIndex":0},"citationItems":[{"id":181,"uris":["http://zotero.org/users/local/37tvlqsR/items/V3JLGZY8"],"itemData":{"id":181,"type":"article-journal","abstract":"In response to widespread concerns about social media’s influence on adolescent mental health, most research has studied adolescents from the general population, overlooking clinical groups.To synthesize, quantify, and compare evidence on the association between social media use and internalizing symptoms in adolescent clinical and community samples.Peer-reviewed publications from MEDLINE, Web of Science, PsycInfo, and Scopus (initially reviewed in May 2022 and updated in October 2023) and preprints from Europe PubMed Central (February 2023) published in English between 2007 and 2023.Two blinded reviewers initially identified 14 211 cross-sectional and longitudinal studies quantifying the association between social media use and internalizing symptoms, excluding experimental studies and randomized clinical trials.PRISMA and MOOSE guidelines were followed, pooling data using a random-effects model and robust variance estimation. The quality of evidence was assessed using the Quality of Survey Studies in Psychology Checklist.Articles were included if they reported at least 1 quantitative measure of social media use (time spent, active vs passive use, activity, content, user perception, and other) and internalizing symptoms (anxiety, depression, or both).The 143 studies reviewed included 1 094 890 adolescents and 886 effect sizes, 11% of which examined clinical samples. In these samples, a positive and significant meta-correlation was found between social media use and internalizing symptoms, both for time spent (n = 2893; r, 0.08; 95% CI, 0.01 to 0.15; P = .03; I2, 57.83) and user engagement (n = 859; r, 0.12; 95% CI, 0.09 to 0.15; P = .002; I2, 82.67). These associations mirrored those in community samples.The findings in this study highlight a lack of research on clinical populations, a critical gap considering public concerns about the increase in adolescent mental health symptoms at clinical levels. This paucity of evidence not only restricts the generalizability of existing research but also hinders our ability to evaluate and compare the link between social media use and mental health in clinical vs nonclinical populations.","container-title":"JAMA Pediatrics","DOI":"10.1001/jamapediatrics.2024.2078","ISSN":"2168-6203","issue":"8","journalAbbreviation":"JAMA Pediatr","page":"814-822","source":"Silverchair","title":"Social Media Use and Internalizing Symptoms in Clinical and Community Adolescent Samples: A Systematic Review and Meta-Analysis","title-short":"Social Media Use and Internalizing Symptoms in Clinical and Community Adolescent Samples","volume":"178","author":[{"family":"Fassi","given":"Luisa"},{"family":"Thomas","given":"Kirsten"},{"family":"Parry","given":"Douglas A."},{"family":"Leyland-Craggs","given":"Amelia"},{"family":"Ford","given":"Tamsin J."},{"family":"Orben","given":"Amy"}],"issued":{"date-parts":[["2024",8,1]]}}},{"id":179,"uris":["http://zotero.org/users/local/37tvlqsR/items/4CQ6BL3X"],"itemData":{"id":179,"type":"article-journal","abstract":"In light of growing concerns about an increasingly digital adolescence, the academic field investigating how digital technologies affect adolescents’ psychological well-being is growing rapidly. In the last years, much research has amassed, and this has been summarised in over 80 systematic reviews and meta-analyses.","container-title":"Social Psychiatry and Psychiatric Epidemiology","DOI":"10.1007/s00127-019-01825-4","ISSN":"1433-9285","issue":"4","journalAbbreviation":"Soc Psychiatry Psychiatr Epidemiol","language":"en","page":"407-414","source":"Springer Link","title":"Teenagers, screens and social media: a narrative review of reviews and key studies","title-short":"Teenagers, screens and social media","volume":"55","author":[{"family":"Orben","given":"Amy"}],"issued":{"date-parts":[["2020",4,1]]}}}],"schema":"https://github.com/citation-style-language/schema/raw/master/csl-citation.json"} </w:instrText>
      </w:r>
      <w:r w:rsidR="00502E6E" w:rsidRPr="00D977E8">
        <w:rPr>
          <w:rFonts w:cs="Arial"/>
          <w:color w:val="000000" w:themeColor="text1"/>
          <w:szCs w:val="22"/>
        </w:rPr>
        <w:fldChar w:fldCharType="separate"/>
      </w:r>
      <w:r w:rsidR="00E622DF" w:rsidRPr="00E622DF">
        <w:rPr>
          <w:rFonts w:cs="Arial"/>
        </w:rPr>
        <w:t>(21,22)</w:t>
      </w:r>
      <w:r w:rsidR="00502E6E" w:rsidRPr="00D977E8">
        <w:rPr>
          <w:rFonts w:cs="Arial"/>
          <w:color w:val="000000" w:themeColor="text1"/>
          <w:szCs w:val="22"/>
        </w:rPr>
        <w:fldChar w:fldCharType="end"/>
      </w:r>
    </w:p>
    <w:p w14:paraId="7DDFDBB4" w14:textId="119519ED" w:rsidR="003A3A3D" w:rsidRPr="0070784E" w:rsidRDefault="003A3A3D" w:rsidP="0070784E">
      <w:pPr>
        <w:pStyle w:val="Heading2"/>
      </w:pPr>
      <w:r w:rsidRPr="0070784E">
        <w:t>Rationale</w:t>
      </w:r>
      <w:r w:rsidR="0063591F">
        <w:t xml:space="preserve"> for this trial</w:t>
      </w:r>
    </w:p>
    <w:p w14:paraId="2BE28598" w14:textId="493CCE28" w:rsidR="00D97EFB" w:rsidRPr="00D977E8" w:rsidRDefault="0011501F" w:rsidP="00D977E8">
      <w:pPr>
        <w:spacing w:line="276" w:lineRule="auto"/>
        <w:rPr>
          <w:rFonts w:cs="Arial"/>
          <w:color w:val="000000" w:themeColor="text1"/>
          <w:szCs w:val="22"/>
        </w:rPr>
      </w:pPr>
      <w:r w:rsidRPr="00F662EE">
        <w:rPr>
          <w:rFonts w:cs="Arial"/>
          <w:color w:val="000000" w:themeColor="text1"/>
          <w:szCs w:val="22"/>
        </w:rPr>
        <w:t>This is a randomised controlled trial of a social media restriction intervention</w:t>
      </w:r>
      <w:r>
        <w:rPr>
          <w:rFonts w:cs="Arial"/>
          <w:color w:val="000000" w:themeColor="text1"/>
          <w:szCs w:val="22"/>
        </w:rPr>
        <w:t xml:space="preserve">. </w:t>
      </w:r>
      <w:r w:rsidR="00F662EE" w:rsidRPr="00F662EE">
        <w:rPr>
          <w:rFonts w:cs="Arial"/>
          <w:color w:val="000000" w:themeColor="text1"/>
          <w:szCs w:val="22"/>
        </w:rPr>
        <w:t>We will use a smartphone-based app to limit social media use and examine its effects on</w:t>
      </w:r>
      <w:r w:rsidR="007119AE">
        <w:rPr>
          <w:rFonts w:cs="Arial"/>
          <w:color w:val="000000" w:themeColor="text1"/>
          <w:szCs w:val="22"/>
        </w:rPr>
        <w:t xml:space="preserve"> </w:t>
      </w:r>
      <w:r w:rsidR="00F662EE" w:rsidRPr="00F662EE">
        <w:rPr>
          <w:rFonts w:cs="Arial"/>
          <w:color w:val="000000" w:themeColor="text1"/>
          <w:szCs w:val="22"/>
        </w:rPr>
        <w:t>mental health</w:t>
      </w:r>
      <w:r w:rsidR="00BF7FE6">
        <w:rPr>
          <w:rFonts w:cs="Arial"/>
          <w:color w:val="000000" w:themeColor="text1"/>
          <w:szCs w:val="22"/>
        </w:rPr>
        <w:t xml:space="preserve"> among </w:t>
      </w:r>
      <w:r w:rsidR="007D7EE3">
        <w:rPr>
          <w:rFonts w:cs="Arial"/>
          <w:color w:val="000000" w:themeColor="text1"/>
          <w:szCs w:val="22"/>
        </w:rPr>
        <w:t xml:space="preserve">the general population of </w:t>
      </w:r>
      <w:r w:rsidR="00BF7FE6">
        <w:rPr>
          <w:rFonts w:cs="Arial"/>
          <w:color w:val="000000" w:themeColor="text1"/>
          <w:szCs w:val="22"/>
        </w:rPr>
        <w:t xml:space="preserve">adolescents. We will also investigate the </w:t>
      </w:r>
      <w:r w:rsidR="00BF7FE6" w:rsidRPr="00A5319F">
        <w:rPr>
          <w:rFonts w:cs="Arial"/>
          <w:color w:val="000000" w:themeColor="text1"/>
          <w:szCs w:val="22"/>
        </w:rPr>
        <w:t>potential mechanisms underlying this effect, such as changes in sleep, time spent with friends and family, and bullying.</w:t>
      </w:r>
      <w:r w:rsidR="00F662EE">
        <w:rPr>
          <w:rFonts w:cs="Arial"/>
          <w:color w:val="000000" w:themeColor="text1"/>
          <w:szCs w:val="22"/>
        </w:rPr>
        <w:t xml:space="preserve"> </w:t>
      </w:r>
    </w:p>
    <w:p w14:paraId="1154EDC3" w14:textId="6EA01BFB" w:rsidR="00525BAC" w:rsidRDefault="006C40A9" w:rsidP="00D977E8">
      <w:pPr>
        <w:spacing w:line="276" w:lineRule="auto"/>
        <w:rPr>
          <w:rFonts w:cs="Arial"/>
          <w:color w:val="000000" w:themeColor="text1"/>
          <w:szCs w:val="22"/>
        </w:rPr>
      </w:pPr>
      <w:r w:rsidRPr="00D977E8">
        <w:rPr>
          <w:rFonts w:cs="Arial"/>
          <w:color w:val="000000" w:themeColor="text1"/>
          <w:szCs w:val="22"/>
        </w:rPr>
        <w:t>Bradford is an ethnically and economically diverse city in West Yorkshire</w:t>
      </w:r>
      <w:r>
        <w:rPr>
          <w:rFonts w:cs="Arial"/>
          <w:color w:val="000000" w:themeColor="text1"/>
          <w:szCs w:val="22"/>
        </w:rPr>
        <w:t>, UK</w:t>
      </w:r>
      <w:r w:rsidRPr="00D977E8">
        <w:rPr>
          <w:rFonts w:cs="Arial"/>
          <w:color w:val="000000" w:themeColor="text1"/>
          <w:szCs w:val="22"/>
        </w:rPr>
        <w:t xml:space="preserve">. We will aim to recruit a representative sample of the </w:t>
      </w:r>
      <w:r w:rsidR="007E7417">
        <w:rPr>
          <w:rFonts w:cs="Arial"/>
          <w:color w:val="000000" w:themeColor="text1"/>
          <w:szCs w:val="22"/>
        </w:rPr>
        <w:t xml:space="preserve">city’s </w:t>
      </w:r>
      <w:r w:rsidRPr="00D977E8">
        <w:rPr>
          <w:rFonts w:cs="Arial"/>
          <w:color w:val="000000" w:themeColor="text1"/>
          <w:szCs w:val="22"/>
        </w:rPr>
        <w:t>population</w:t>
      </w:r>
      <w:r w:rsidR="00FA74D1">
        <w:rPr>
          <w:rFonts w:cs="Arial"/>
          <w:color w:val="000000" w:themeColor="text1"/>
          <w:szCs w:val="22"/>
        </w:rPr>
        <w:t xml:space="preserve"> of young people</w:t>
      </w:r>
      <w:r>
        <w:rPr>
          <w:rFonts w:cs="Arial"/>
          <w:color w:val="000000" w:themeColor="text1"/>
          <w:szCs w:val="22"/>
        </w:rPr>
        <w:t>.</w:t>
      </w:r>
      <w:r w:rsidRPr="00662C74">
        <w:rPr>
          <w:rFonts w:cs="Arial"/>
          <w:color w:val="000000" w:themeColor="text1"/>
          <w:szCs w:val="22"/>
        </w:rPr>
        <w:t xml:space="preserve"> </w:t>
      </w:r>
      <w:r w:rsidR="00D11213" w:rsidRPr="00D977E8">
        <w:rPr>
          <w:rFonts w:cs="Arial"/>
          <w:color w:val="000000" w:themeColor="text1"/>
          <w:szCs w:val="22"/>
        </w:rPr>
        <w:t xml:space="preserve">The </w:t>
      </w:r>
      <w:r w:rsidR="00A826B9">
        <w:rPr>
          <w:rFonts w:cs="Arial"/>
          <w:color w:val="000000" w:themeColor="text1"/>
          <w:szCs w:val="22"/>
        </w:rPr>
        <w:t>trial</w:t>
      </w:r>
      <w:r w:rsidR="00D11213" w:rsidRPr="00D977E8">
        <w:rPr>
          <w:rFonts w:cs="Arial"/>
          <w:color w:val="000000" w:themeColor="text1"/>
          <w:szCs w:val="22"/>
        </w:rPr>
        <w:t xml:space="preserve"> will be </w:t>
      </w:r>
      <w:r w:rsidR="000455E1">
        <w:rPr>
          <w:rFonts w:cs="Arial"/>
          <w:color w:val="000000" w:themeColor="text1"/>
          <w:szCs w:val="22"/>
        </w:rPr>
        <w:t>conducted</w:t>
      </w:r>
      <w:r w:rsidR="00D11213" w:rsidRPr="00D977E8">
        <w:rPr>
          <w:rFonts w:cs="Arial"/>
          <w:color w:val="000000" w:themeColor="text1"/>
          <w:szCs w:val="22"/>
        </w:rPr>
        <w:t xml:space="preserve"> in secondary schools</w:t>
      </w:r>
      <w:r w:rsidR="00F662EE">
        <w:rPr>
          <w:rFonts w:cs="Arial"/>
          <w:color w:val="000000" w:themeColor="text1"/>
          <w:szCs w:val="22"/>
        </w:rPr>
        <w:t>,</w:t>
      </w:r>
      <w:r w:rsidR="00D11213" w:rsidRPr="00D977E8">
        <w:rPr>
          <w:rFonts w:cs="Arial"/>
          <w:color w:val="000000" w:themeColor="text1"/>
          <w:szCs w:val="22"/>
        </w:rPr>
        <w:t xml:space="preserve"> </w:t>
      </w:r>
      <w:r w:rsidR="000455E1">
        <w:rPr>
          <w:rFonts w:cs="Arial"/>
          <w:color w:val="000000" w:themeColor="text1"/>
          <w:szCs w:val="22"/>
        </w:rPr>
        <w:t>and will include</w:t>
      </w:r>
      <w:r w:rsidR="00B557B8">
        <w:rPr>
          <w:rFonts w:cs="Arial"/>
          <w:color w:val="000000" w:themeColor="text1"/>
          <w:szCs w:val="22"/>
        </w:rPr>
        <w:t xml:space="preserve"> </w:t>
      </w:r>
      <w:r w:rsidR="00F662EE">
        <w:rPr>
          <w:rFonts w:cs="Arial"/>
          <w:color w:val="000000" w:themeColor="text1"/>
          <w:szCs w:val="22"/>
        </w:rPr>
        <w:t>students</w:t>
      </w:r>
      <w:r w:rsidR="00D11213" w:rsidRPr="00D977E8">
        <w:rPr>
          <w:rFonts w:cs="Arial"/>
          <w:color w:val="000000" w:themeColor="text1"/>
          <w:szCs w:val="22"/>
        </w:rPr>
        <w:t xml:space="preserve"> in </w:t>
      </w:r>
      <w:r w:rsidR="007119AE">
        <w:rPr>
          <w:rFonts w:cs="Arial"/>
          <w:color w:val="000000" w:themeColor="text1"/>
          <w:szCs w:val="22"/>
        </w:rPr>
        <w:t xml:space="preserve">academic </w:t>
      </w:r>
      <w:r w:rsidR="00DB5E34">
        <w:rPr>
          <w:rFonts w:cs="Arial"/>
          <w:color w:val="000000" w:themeColor="text1"/>
          <w:szCs w:val="22"/>
        </w:rPr>
        <w:t>Y</w:t>
      </w:r>
      <w:r w:rsidR="00DB5E34" w:rsidRPr="00D977E8">
        <w:rPr>
          <w:rFonts w:cs="Arial"/>
          <w:color w:val="000000" w:themeColor="text1"/>
          <w:szCs w:val="22"/>
        </w:rPr>
        <w:t xml:space="preserve">ears </w:t>
      </w:r>
      <w:r w:rsidR="00D11213" w:rsidRPr="00D977E8">
        <w:rPr>
          <w:rFonts w:cs="Arial"/>
          <w:color w:val="000000" w:themeColor="text1"/>
          <w:szCs w:val="22"/>
        </w:rPr>
        <w:t>8, 9, and 10</w:t>
      </w:r>
      <w:r w:rsidR="007119AE">
        <w:rPr>
          <w:rFonts w:cs="Arial"/>
          <w:color w:val="000000" w:themeColor="text1"/>
          <w:szCs w:val="22"/>
        </w:rPr>
        <w:t xml:space="preserve"> (corresponding to ages 12</w:t>
      </w:r>
      <w:r>
        <w:rPr>
          <w:rFonts w:cs="Arial"/>
          <w:color w:val="000000" w:themeColor="text1"/>
          <w:szCs w:val="22"/>
        </w:rPr>
        <w:t>-</w:t>
      </w:r>
      <w:r w:rsidR="007119AE">
        <w:rPr>
          <w:rFonts w:cs="Arial"/>
          <w:color w:val="000000" w:themeColor="text1"/>
          <w:szCs w:val="22"/>
        </w:rPr>
        <w:t>15 years)</w:t>
      </w:r>
      <w:r w:rsidR="00D11213" w:rsidRPr="00D977E8">
        <w:rPr>
          <w:rFonts w:cs="Arial"/>
          <w:color w:val="000000" w:themeColor="text1"/>
          <w:szCs w:val="22"/>
        </w:rPr>
        <w:t xml:space="preserve">. </w:t>
      </w:r>
      <w:r w:rsidR="00EC65B1" w:rsidRPr="00EC65B1">
        <w:rPr>
          <w:rFonts w:cs="Arial"/>
          <w:color w:val="000000" w:themeColor="text1"/>
          <w:szCs w:val="22"/>
        </w:rPr>
        <w:t xml:space="preserve">Year-groups will be randomised to either a social media restriction intervention or a treatment-as-usual control. </w:t>
      </w:r>
      <w:r w:rsidR="00525BAC">
        <w:rPr>
          <w:rFonts w:cs="Arial"/>
          <w:color w:val="000000" w:themeColor="text1"/>
          <w:szCs w:val="22"/>
        </w:rPr>
        <w:t>Cluster</w:t>
      </w:r>
      <w:r w:rsidR="00EC65B1">
        <w:rPr>
          <w:rFonts w:cs="Arial"/>
          <w:color w:val="000000" w:themeColor="text1"/>
          <w:szCs w:val="22"/>
        </w:rPr>
        <w:t xml:space="preserve"> randomisation</w:t>
      </w:r>
      <w:r w:rsidR="00525BAC">
        <w:rPr>
          <w:rFonts w:cs="Arial"/>
          <w:color w:val="000000" w:themeColor="text1"/>
          <w:szCs w:val="22"/>
        </w:rPr>
        <w:t xml:space="preserve"> (rather than individual level randomisation)</w:t>
      </w:r>
      <w:r w:rsidR="00EC65B1">
        <w:rPr>
          <w:rFonts w:cs="Arial"/>
          <w:color w:val="000000" w:themeColor="text1"/>
          <w:szCs w:val="22"/>
        </w:rPr>
        <w:t xml:space="preserve"> is </w:t>
      </w:r>
      <w:r w:rsidR="00EC65B1" w:rsidRPr="00D977E8">
        <w:rPr>
          <w:rFonts w:cs="Arial"/>
          <w:color w:val="000000" w:themeColor="text1"/>
          <w:szCs w:val="22"/>
        </w:rPr>
        <w:t xml:space="preserve">designed to mitigate </w:t>
      </w:r>
      <w:r w:rsidR="00EC65B1">
        <w:rPr>
          <w:rFonts w:cs="Arial"/>
          <w:color w:val="000000" w:themeColor="text1"/>
          <w:szCs w:val="22"/>
        </w:rPr>
        <w:t xml:space="preserve">participant </w:t>
      </w:r>
      <w:r w:rsidR="00EC65B1" w:rsidRPr="00D977E8">
        <w:rPr>
          <w:rFonts w:cs="Arial"/>
          <w:color w:val="000000" w:themeColor="text1"/>
          <w:szCs w:val="22"/>
        </w:rPr>
        <w:t>anxiety about missing out on social interactions</w:t>
      </w:r>
      <w:r w:rsidR="00EC65B1">
        <w:rPr>
          <w:rFonts w:cs="Arial"/>
          <w:color w:val="000000" w:themeColor="text1"/>
          <w:szCs w:val="22"/>
        </w:rPr>
        <w:t xml:space="preserve"> via social media</w:t>
      </w:r>
      <w:r w:rsidR="00EC65B1" w:rsidRPr="00D977E8">
        <w:rPr>
          <w:rFonts w:cs="Arial"/>
          <w:color w:val="000000" w:themeColor="text1"/>
          <w:szCs w:val="22"/>
        </w:rPr>
        <w:t xml:space="preserve"> and </w:t>
      </w:r>
      <w:r w:rsidR="00525BAC">
        <w:rPr>
          <w:rFonts w:cs="Arial"/>
          <w:color w:val="000000" w:themeColor="text1"/>
          <w:szCs w:val="22"/>
        </w:rPr>
        <w:t xml:space="preserve">to </w:t>
      </w:r>
      <w:r w:rsidR="00EC65B1">
        <w:rPr>
          <w:rFonts w:cs="Arial"/>
          <w:color w:val="000000" w:themeColor="text1"/>
          <w:szCs w:val="22"/>
        </w:rPr>
        <w:t>capture group-level effects</w:t>
      </w:r>
      <w:r w:rsidR="00EC65B1" w:rsidRPr="00D977E8">
        <w:rPr>
          <w:rFonts w:cs="Arial"/>
          <w:color w:val="000000" w:themeColor="text1"/>
          <w:szCs w:val="22"/>
        </w:rPr>
        <w:t xml:space="preserve"> such as greater in</w:t>
      </w:r>
      <w:r w:rsidR="007D7EE3">
        <w:rPr>
          <w:rFonts w:cs="Arial"/>
          <w:color w:val="000000" w:themeColor="text1"/>
          <w:szCs w:val="22"/>
        </w:rPr>
        <w:t>-</w:t>
      </w:r>
      <w:r w:rsidR="00EC65B1" w:rsidRPr="00D977E8">
        <w:rPr>
          <w:rFonts w:cs="Arial"/>
          <w:color w:val="000000" w:themeColor="text1"/>
          <w:szCs w:val="22"/>
        </w:rPr>
        <w:t xml:space="preserve">person socialising or reduced online bullying. </w:t>
      </w:r>
    </w:p>
    <w:p w14:paraId="609CE6C8" w14:textId="08DF0B87" w:rsidR="00D80674" w:rsidRPr="0070784E" w:rsidRDefault="006C40A9" w:rsidP="00D977E8">
      <w:pPr>
        <w:spacing w:line="276" w:lineRule="auto"/>
        <w:rPr>
          <w:rFonts w:cs="Arial"/>
          <w:color w:val="000000" w:themeColor="text1"/>
          <w:szCs w:val="22"/>
        </w:rPr>
      </w:pPr>
      <w:r>
        <w:rPr>
          <w:rFonts w:cs="Arial"/>
          <w:color w:val="000000" w:themeColor="text1"/>
          <w:szCs w:val="22"/>
        </w:rPr>
        <w:t>Co</w:t>
      </w:r>
      <w:r w:rsidR="00755F56">
        <w:rPr>
          <w:rFonts w:cs="Arial"/>
          <w:color w:val="000000" w:themeColor="text1"/>
          <w:szCs w:val="22"/>
        </w:rPr>
        <w:t>-</w:t>
      </w:r>
      <w:r>
        <w:rPr>
          <w:rFonts w:cs="Arial"/>
          <w:color w:val="000000" w:themeColor="text1"/>
          <w:szCs w:val="22"/>
        </w:rPr>
        <w:t xml:space="preserve">production sessions with teenagers identified social media use as a key concern related to mental health. </w:t>
      </w:r>
      <w:r w:rsidR="003F1EF2" w:rsidRPr="003F1EF2">
        <w:rPr>
          <w:rFonts w:cs="Arial"/>
          <w:color w:val="000000" w:themeColor="text1"/>
          <w:szCs w:val="22"/>
        </w:rPr>
        <w:t xml:space="preserve">In addition, almost universal smartphone ownership among this age group demonstrates the relevance of a smartphone-based intervention (97% according to a recent Ofcom survey; preliminary Bradford data </w:t>
      </w:r>
      <w:r w:rsidR="003F1EF2">
        <w:rPr>
          <w:rFonts w:cs="Arial"/>
          <w:color w:val="000000" w:themeColor="text1"/>
          <w:szCs w:val="22"/>
        </w:rPr>
        <w:t xml:space="preserve">from Age of Wonder </w:t>
      </w:r>
      <w:r w:rsidR="003F1EF2" w:rsidRPr="003F1EF2">
        <w:rPr>
          <w:rFonts w:cs="Arial"/>
          <w:color w:val="000000" w:themeColor="text1"/>
          <w:szCs w:val="22"/>
        </w:rPr>
        <w:t xml:space="preserve">suggest 90% ownership overall, </w:t>
      </w:r>
      <w:r w:rsidR="003F1EF2" w:rsidRPr="003F1EF2">
        <w:rPr>
          <w:rFonts w:cs="Arial"/>
          <w:color w:val="000000" w:themeColor="text1"/>
          <w:szCs w:val="22"/>
        </w:rPr>
        <w:lastRenderedPageBreak/>
        <w:t>with around 80% ownership among South Asian adolescents).</w:t>
      </w:r>
      <w:r w:rsidR="00BB1151"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{"citationID":"nM9D65w7","properties":{"formattedCitation":"(23)","plainCitation":"(23)","noteIndex":0},"citationItems":[{"id":235,"uris":["http://zotero.org/users/local/37tvlqsR/items/XHS6GY3J"],"itemData":{"id":235,"type":"document","title":"Children and Parents: Media Use and Attitudes Report","URL":"https://www.ofcom.org.uk/siteassets/resources/documents/research-and-data/medialiteracy- research/children/childrens-media-use-and-attitudes-report-2025/childrensmedia- literacy-report-2025.pdf?v=396621","author":[{"family":"Ofcom","given":""}],"issued":{"date-parts":[["2025"]]}}}],"schema":"https://github.com/citation-style-language/schema/raw/master/csl-citation.json"} </w:instrText>
      </w:r>
      <w:r w:rsidR="00BB1151" w:rsidRPr="00D977E8">
        <w:rPr>
          <w:rFonts w:cs="Arial"/>
          <w:color w:val="000000" w:themeColor="text1"/>
          <w:szCs w:val="22"/>
        </w:rPr>
        <w:fldChar w:fldCharType="separate"/>
      </w:r>
      <w:r w:rsidR="00E622DF" w:rsidRPr="00E622DF">
        <w:rPr>
          <w:rFonts w:cs="Arial"/>
        </w:rPr>
        <w:t>(23)</w:t>
      </w:r>
      <w:r w:rsidR="00BB1151" w:rsidRPr="00D977E8">
        <w:rPr>
          <w:rFonts w:cs="Arial"/>
          <w:color w:val="000000" w:themeColor="text1"/>
          <w:szCs w:val="22"/>
        </w:rPr>
        <w:fldChar w:fldCharType="end"/>
      </w:r>
      <w:r w:rsidR="00BB1151" w:rsidRPr="00BB1151">
        <w:rPr>
          <w:rFonts w:cs="Arial"/>
          <w:color w:val="000000" w:themeColor="text1"/>
          <w:szCs w:val="22"/>
        </w:rPr>
        <w:t xml:space="preserve"> </w:t>
      </w:r>
      <w:r w:rsidR="006568F4" w:rsidRPr="00D977E8">
        <w:rPr>
          <w:rFonts w:cs="Arial"/>
          <w:color w:val="000000" w:themeColor="text1"/>
          <w:szCs w:val="22"/>
        </w:rPr>
        <w:t xml:space="preserve"> </w:t>
      </w:r>
      <w:r w:rsidR="00BF7FE6" w:rsidRPr="00BF7FE6">
        <w:rPr>
          <w:rFonts w:cs="Arial"/>
          <w:color w:val="000000" w:themeColor="text1"/>
          <w:szCs w:val="22"/>
        </w:rPr>
        <w:t>This research will estimate the effects of the intervention on time spent on social media and mental health, and will also explore the mechanisms underlying these effects.</w:t>
      </w:r>
      <w:r w:rsidR="00BF7FE6">
        <w:rPr>
          <w:rFonts w:cs="Arial"/>
          <w:color w:val="000000" w:themeColor="text1"/>
          <w:szCs w:val="22"/>
        </w:rPr>
        <w:t xml:space="preserve"> </w:t>
      </w:r>
      <w:r w:rsidR="006568F4" w:rsidRPr="00D977E8">
        <w:rPr>
          <w:rFonts w:cs="Arial"/>
          <w:color w:val="000000" w:themeColor="text1"/>
          <w:szCs w:val="22"/>
        </w:rPr>
        <w:t xml:space="preserve">Through engagement with young </w:t>
      </w:r>
      <w:r w:rsidR="007F5F4D" w:rsidRPr="00D977E8">
        <w:rPr>
          <w:rFonts w:cs="Arial"/>
          <w:color w:val="000000" w:themeColor="text1"/>
          <w:szCs w:val="22"/>
        </w:rPr>
        <w:t>people,</w:t>
      </w:r>
      <w:r w:rsidR="006568F4" w:rsidRPr="00D977E8">
        <w:rPr>
          <w:rFonts w:cs="Arial"/>
          <w:color w:val="000000" w:themeColor="text1"/>
          <w:szCs w:val="22"/>
        </w:rPr>
        <w:t xml:space="preserve"> </w:t>
      </w:r>
      <w:r w:rsidR="00BF7FE6" w:rsidRPr="00D977E8">
        <w:rPr>
          <w:rFonts w:cs="Arial"/>
          <w:color w:val="000000" w:themeColor="text1"/>
          <w:szCs w:val="22"/>
        </w:rPr>
        <w:t xml:space="preserve">we have identified four key </w:t>
      </w:r>
      <w:r w:rsidR="00BF7FE6">
        <w:rPr>
          <w:rFonts w:cs="Arial"/>
          <w:color w:val="000000" w:themeColor="text1"/>
          <w:szCs w:val="22"/>
        </w:rPr>
        <w:t xml:space="preserve">potential </w:t>
      </w:r>
      <w:r w:rsidR="00BF7FE6" w:rsidRPr="00D977E8">
        <w:rPr>
          <w:rFonts w:cs="Arial"/>
          <w:color w:val="000000" w:themeColor="text1"/>
          <w:szCs w:val="22"/>
        </w:rPr>
        <w:t>mechanisms</w:t>
      </w:r>
      <w:r w:rsidR="00BF7FE6">
        <w:rPr>
          <w:rFonts w:cs="Arial"/>
          <w:color w:val="000000" w:themeColor="text1"/>
          <w:szCs w:val="22"/>
        </w:rPr>
        <w:t xml:space="preserve"> of harm that the intervention could disrupt</w:t>
      </w:r>
      <w:r w:rsidR="00BF7FE6" w:rsidRPr="00D977E8">
        <w:rPr>
          <w:rFonts w:cs="Arial"/>
          <w:color w:val="000000" w:themeColor="text1"/>
          <w:szCs w:val="22"/>
        </w:rPr>
        <w:t>:</w:t>
      </w:r>
      <w:r w:rsidR="00BF7FE6" w:rsidRPr="00D977E8" w:rsidDel="00BF7FE6">
        <w:rPr>
          <w:rFonts w:cs="Arial"/>
          <w:color w:val="000000" w:themeColor="text1"/>
          <w:szCs w:val="22"/>
        </w:rPr>
        <w:t xml:space="preserve"> </w:t>
      </w:r>
      <w:r w:rsidR="00B80D28" w:rsidRPr="00D977E8">
        <w:rPr>
          <w:rFonts w:cs="Arial"/>
          <w:color w:val="000000" w:themeColor="text1"/>
          <w:szCs w:val="22"/>
        </w:rPr>
        <w:t>(</w:t>
      </w:r>
      <w:proofErr w:type="spellStart"/>
      <w:r w:rsidR="00F90CB2">
        <w:rPr>
          <w:rFonts w:cs="Arial"/>
          <w:color w:val="000000" w:themeColor="text1"/>
          <w:szCs w:val="22"/>
        </w:rPr>
        <w:t>i</w:t>
      </w:r>
      <w:proofErr w:type="spellEnd"/>
      <w:r w:rsidR="00B80D28" w:rsidRPr="00D977E8">
        <w:rPr>
          <w:rFonts w:cs="Arial"/>
          <w:color w:val="000000" w:themeColor="text1"/>
          <w:szCs w:val="22"/>
        </w:rPr>
        <w:t xml:space="preserve">) </w:t>
      </w:r>
      <w:r w:rsidR="00FA74D1">
        <w:rPr>
          <w:rFonts w:cs="Arial"/>
          <w:color w:val="000000" w:themeColor="text1"/>
          <w:szCs w:val="22"/>
        </w:rPr>
        <w:t>p</w:t>
      </w:r>
      <w:r w:rsidR="00BB1151" w:rsidRPr="00BB1151">
        <w:rPr>
          <w:rFonts w:cs="Arial"/>
          <w:color w:val="000000" w:themeColor="text1"/>
          <w:szCs w:val="22"/>
        </w:rPr>
        <w:t xml:space="preserve">oor or disrupted sleep </w:t>
      </w:r>
      <w:r w:rsidR="00BB1151">
        <w:rPr>
          <w:rFonts w:cs="Arial"/>
          <w:color w:val="000000" w:themeColor="text1"/>
          <w:szCs w:val="22"/>
        </w:rPr>
        <w:t>due to</w:t>
      </w:r>
      <w:r w:rsidR="00BB1151" w:rsidRPr="00BB1151">
        <w:rPr>
          <w:rFonts w:cs="Arial"/>
          <w:color w:val="000000" w:themeColor="text1"/>
          <w:szCs w:val="22"/>
        </w:rPr>
        <w:t xml:space="preserve"> social media use</w:t>
      </w:r>
      <w:r w:rsidR="00131E67">
        <w:rPr>
          <w:rFonts w:cs="Arial"/>
          <w:color w:val="000000" w:themeColor="text1"/>
          <w:szCs w:val="22"/>
        </w:rPr>
        <w:t xml:space="preserve"> at night</w:t>
      </w:r>
      <w:r w:rsidR="00BB1151" w:rsidRPr="00BB1151">
        <w:rPr>
          <w:rFonts w:cs="Arial"/>
          <w:color w:val="000000" w:themeColor="text1"/>
          <w:szCs w:val="22"/>
        </w:rPr>
        <w:t>, given established links between sleep disturbance and anxiety;</w:t>
      </w:r>
      <w:r w:rsidR="00A356B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{"citationID":"OGBl5Liz","properties":{"formattedCitation":"(24)","plainCitation":"(24)","noteIndex":0},"citationItems":[{"id":133,"uris":["http://zotero.org/users/local/37tvlqsR/items/HHI99V3U"],"itemData":{"id":133,"type":"article-journal","abstract":"PURPOSE OF REVIEW: Adolescence is a period of dynamic change in both sleep and emotional systems, with related increases in problems controlling emotion and behavior. Youth with anxiety enter adolescence with pre-existing vulnerabilities in systems of sleep and emotion that may place them at heightened risk. This review summarizes recent research on sleep and anxiety during the transition to adolescence, and highlights emerging themes.\nRECENT FINDINGS: Prospective studies support that sleep predicts anxiety symptoms in early adolescence. Notably, robust evidence for subjective sleep problems in anxious youth is not well corroborated by objective assessments. Longitudinal designs and methodology that carefully examine dimensions of anxiety and sleep may clarify inconsistencies. Preliminary evidence suggests that late childhood to early adolescence may be a sensitive period for escalating problems with sleep and anxiety. Recent advances in the neuroscience of sleep can further refine integrative mechanistic models of developmental psychopathology - the role of sleep in emotional learning and memory is provided as an example.\nSUMMARY: Sleep problems are common and prospectively predict escalating anxiety symptoms. Precision is needed regarding the nature of sleep disruption, and how and when sleep affects various aspects of developmental trajectories. This precision, along with advances in the neuroscience of sleep, may lead to developmentally informed translational interventions.","container-title":"Current Opinion in Psychiatry","DOI":"10.1097/YCO.0000000000000204","ISSN":"1473-6578","issue":"6","journalAbbreviation":"Curr Opin Psychiatry","language":"eng","note":"PMID: 26382163\nPMCID: PMC4670558","page":"483-489","source":"PubMed","title":"Sleep and anxiety in late childhood and early adolescence","volume":"28","author":[{"family":"McMakin","given":"Dana L."},{"family":"Alfano","given":"Candice A."}],"issued":{"date-parts":[["2015",11]]}}}],"schema":"https://github.com/citation-style-language/schema/raw/master/csl-citation.json"} </w:instrText>
      </w:r>
      <w:r w:rsidR="00A356BE" w:rsidRPr="00D977E8">
        <w:rPr>
          <w:rFonts w:cs="Arial"/>
          <w:color w:val="000000" w:themeColor="text1"/>
          <w:szCs w:val="22"/>
        </w:rPr>
        <w:fldChar w:fldCharType="separate"/>
      </w:r>
      <w:r w:rsidR="00E622DF" w:rsidRPr="00E622DF">
        <w:rPr>
          <w:rFonts w:cs="Arial"/>
        </w:rPr>
        <w:t>(24)</w:t>
      </w:r>
      <w:r w:rsidR="00A356BE" w:rsidRPr="00D977E8">
        <w:rPr>
          <w:rFonts w:cs="Arial"/>
          <w:color w:val="000000" w:themeColor="text1"/>
          <w:szCs w:val="22"/>
        </w:rPr>
        <w:fldChar w:fldCharType="end"/>
      </w:r>
      <w:r w:rsidR="00A356BE" w:rsidRPr="00D977E8">
        <w:rPr>
          <w:rFonts w:cs="Arial"/>
          <w:color w:val="000000" w:themeColor="text1"/>
          <w:szCs w:val="22"/>
        </w:rPr>
        <w:t xml:space="preserve"> </w:t>
      </w:r>
      <w:r w:rsidR="00B80D28" w:rsidRPr="00D977E8">
        <w:rPr>
          <w:rFonts w:cs="Arial"/>
          <w:color w:val="000000" w:themeColor="text1"/>
          <w:szCs w:val="22"/>
        </w:rPr>
        <w:t>(</w:t>
      </w:r>
      <w:r w:rsidR="00F90CB2">
        <w:rPr>
          <w:rFonts w:cs="Arial"/>
          <w:color w:val="000000" w:themeColor="text1"/>
          <w:szCs w:val="22"/>
        </w:rPr>
        <w:t>ii</w:t>
      </w:r>
      <w:r w:rsidR="00B80D28" w:rsidRPr="00D977E8">
        <w:rPr>
          <w:rFonts w:cs="Arial"/>
          <w:color w:val="000000" w:themeColor="text1"/>
          <w:szCs w:val="22"/>
        </w:rPr>
        <w:t xml:space="preserve">) </w:t>
      </w:r>
      <w:r w:rsidR="0082179D">
        <w:rPr>
          <w:rFonts w:cs="Arial"/>
          <w:color w:val="000000" w:themeColor="text1"/>
          <w:szCs w:val="22"/>
        </w:rPr>
        <w:t>d</w:t>
      </w:r>
      <w:r w:rsidR="00B80D28" w:rsidRPr="00D977E8">
        <w:rPr>
          <w:rFonts w:cs="Arial"/>
          <w:color w:val="000000" w:themeColor="text1"/>
          <w:szCs w:val="22"/>
        </w:rPr>
        <w:t>isplacement of other activities</w:t>
      </w:r>
      <w:r w:rsidR="00131E67">
        <w:rPr>
          <w:rFonts w:cs="Arial"/>
          <w:color w:val="000000" w:themeColor="text1"/>
          <w:szCs w:val="22"/>
        </w:rPr>
        <w:t xml:space="preserve"> such as physical activity and time spent with friends and family</w:t>
      </w:r>
      <w:r w:rsidR="006568F4" w:rsidRPr="00D977E8">
        <w:rPr>
          <w:rFonts w:cs="Arial"/>
          <w:color w:val="000000" w:themeColor="text1"/>
          <w:szCs w:val="22"/>
        </w:rPr>
        <w:t>;</w:t>
      </w:r>
      <w:r w:rsidR="00B80D28" w:rsidRPr="00D977E8">
        <w:rPr>
          <w:rFonts w:cs="Arial"/>
          <w:color w:val="000000" w:themeColor="text1"/>
          <w:szCs w:val="22"/>
        </w:rPr>
        <w:t xml:space="preserve"> </w:t>
      </w:r>
      <w:r w:rsidR="0082179D">
        <w:rPr>
          <w:rFonts w:cs="Arial"/>
          <w:color w:val="000000" w:themeColor="text1"/>
          <w:szCs w:val="22"/>
        </w:rPr>
        <w:t xml:space="preserve">and </w:t>
      </w:r>
      <w:r w:rsidR="00B80D28" w:rsidRPr="00D977E8">
        <w:rPr>
          <w:rFonts w:cs="Arial"/>
          <w:color w:val="000000" w:themeColor="text1"/>
          <w:szCs w:val="22"/>
        </w:rPr>
        <w:t>(</w:t>
      </w:r>
      <w:r w:rsidR="00F90CB2">
        <w:rPr>
          <w:rFonts w:cs="Arial"/>
          <w:color w:val="000000" w:themeColor="text1"/>
          <w:szCs w:val="22"/>
        </w:rPr>
        <w:t>i</w:t>
      </w:r>
      <w:r w:rsidR="007852D4">
        <w:rPr>
          <w:rFonts w:cs="Arial"/>
          <w:color w:val="000000" w:themeColor="text1"/>
          <w:szCs w:val="22"/>
        </w:rPr>
        <w:t>ii</w:t>
      </w:r>
      <w:r w:rsidR="00B80D28" w:rsidRPr="00D977E8">
        <w:rPr>
          <w:rFonts w:cs="Arial"/>
          <w:color w:val="000000" w:themeColor="text1"/>
          <w:szCs w:val="22"/>
        </w:rPr>
        <w:t xml:space="preserve">) </w:t>
      </w:r>
      <w:r w:rsidR="0082179D">
        <w:rPr>
          <w:rFonts w:cs="Arial"/>
          <w:color w:val="000000" w:themeColor="text1"/>
          <w:szCs w:val="22"/>
        </w:rPr>
        <w:t>b</w:t>
      </w:r>
      <w:r w:rsidR="00B80D28" w:rsidRPr="00D977E8">
        <w:rPr>
          <w:rFonts w:cs="Arial"/>
          <w:color w:val="000000" w:themeColor="text1"/>
          <w:szCs w:val="22"/>
        </w:rPr>
        <w:t xml:space="preserve">ullying and cyberbullying. </w:t>
      </w:r>
      <w:r w:rsidR="0088249A" w:rsidRPr="00D977E8">
        <w:rPr>
          <w:rFonts w:cs="Arial"/>
          <w:color w:val="000000" w:themeColor="text1"/>
          <w:szCs w:val="22"/>
        </w:rPr>
        <w:t xml:space="preserve">These mechanisms will be explored through </w:t>
      </w:r>
      <w:r w:rsidR="00B80D28" w:rsidRPr="00D977E8">
        <w:rPr>
          <w:rFonts w:cs="Arial"/>
          <w:color w:val="000000" w:themeColor="text1"/>
          <w:szCs w:val="22"/>
        </w:rPr>
        <w:t xml:space="preserve">quantitative and qualitative </w:t>
      </w:r>
      <w:r w:rsidR="00BB1151">
        <w:rPr>
          <w:rFonts w:cs="Arial"/>
          <w:color w:val="000000" w:themeColor="text1"/>
          <w:szCs w:val="22"/>
        </w:rPr>
        <w:t>methods</w:t>
      </w:r>
      <w:r w:rsidR="00B80D28" w:rsidRPr="00D977E8">
        <w:rPr>
          <w:rFonts w:cs="Arial"/>
          <w:color w:val="000000" w:themeColor="text1"/>
          <w:szCs w:val="22"/>
        </w:rPr>
        <w:t>.</w:t>
      </w:r>
    </w:p>
    <w:p w14:paraId="7E4E607E" w14:textId="33A4D0DD" w:rsidR="00D80674" w:rsidRPr="00D977E8" w:rsidRDefault="00D80674" w:rsidP="0070784E">
      <w:pPr>
        <w:pStyle w:val="Heading1"/>
      </w:pPr>
      <w:r w:rsidRPr="00D977E8">
        <w:lastRenderedPageBreak/>
        <w:t>Aim</w:t>
      </w:r>
      <w:r w:rsidR="00DE6CE2">
        <w:t xml:space="preserve"> and objectives</w:t>
      </w:r>
    </w:p>
    <w:p w14:paraId="34D74477" w14:textId="5E9A90E5" w:rsidR="00DE6CE2" w:rsidRPr="00DE6CE2" w:rsidRDefault="00DE6CE2" w:rsidP="00150DB0">
      <w:pPr>
        <w:pStyle w:val="Heading2"/>
      </w:pPr>
      <w:r w:rsidRPr="00DE6CE2">
        <w:t>Aim</w:t>
      </w:r>
    </w:p>
    <w:p w14:paraId="49ABF901" w14:textId="3036332F" w:rsidR="00525BAC" w:rsidRPr="00525BAC" w:rsidRDefault="00BF7FE6" w:rsidP="00525BAC">
      <w:r w:rsidRPr="00525BAC">
        <w:t>To estimate the effect of a social media restriction intervention on adolescent mental health.</w:t>
      </w:r>
    </w:p>
    <w:p w14:paraId="4FB66E25" w14:textId="2428BB73" w:rsidR="00DE6CE2" w:rsidRPr="00DE6CE2" w:rsidRDefault="00DE6CE2" w:rsidP="00150DB0">
      <w:pPr>
        <w:pStyle w:val="Heading2"/>
      </w:pPr>
      <w:r w:rsidRPr="00DE6CE2">
        <w:t>Objectives</w:t>
      </w:r>
    </w:p>
    <w:p w14:paraId="135C69FE" w14:textId="6FC9E1D4" w:rsidR="00DE6CE2" w:rsidRPr="00DE6CE2" w:rsidRDefault="00DE6CE2" w:rsidP="008B23E7">
      <w:pPr>
        <w:pStyle w:val="ListParagraph"/>
        <w:numPr>
          <w:ilvl w:val="0"/>
          <w:numId w:val="10"/>
        </w:numPr>
        <w:spacing w:line="276" w:lineRule="auto"/>
        <w:rPr>
          <w:rFonts w:cs="Arial"/>
          <w:color w:val="000000" w:themeColor="text1"/>
          <w:szCs w:val="22"/>
        </w:rPr>
      </w:pPr>
      <w:r>
        <w:rPr>
          <w:rFonts w:cs="Arial"/>
          <w:color w:val="000000" w:themeColor="text1"/>
          <w:szCs w:val="22"/>
        </w:rPr>
        <w:t xml:space="preserve">To estimate the effect of </w:t>
      </w:r>
      <w:r w:rsidR="00BF7FE6">
        <w:rPr>
          <w:rFonts w:cs="Arial"/>
          <w:color w:val="000000" w:themeColor="text1"/>
          <w:szCs w:val="22"/>
        </w:rPr>
        <w:t xml:space="preserve">a </w:t>
      </w:r>
      <w:r>
        <w:rPr>
          <w:rFonts w:cs="Arial"/>
          <w:color w:val="000000" w:themeColor="text1"/>
          <w:szCs w:val="22"/>
        </w:rPr>
        <w:t xml:space="preserve">social media restriction </w:t>
      </w:r>
      <w:r w:rsidR="00BF7FE6">
        <w:rPr>
          <w:rFonts w:cs="Arial"/>
          <w:color w:val="000000" w:themeColor="text1"/>
          <w:szCs w:val="22"/>
        </w:rPr>
        <w:t xml:space="preserve">intervention </w:t>
      </w:r>
      <w:r w:rsidR="00525BAC">
        <w:rPr>
          <w:rFonts w:cs="Arial"/>
          <w:color w:val="000000" w:themeColor="text1"/>
          <w:szCs w:val="22"/>
        </w:rPr>
        <w:t>on anxiety (primary outcome) as well as</w:t>
      </w:r>
      <w:r w:rsidR="007D7EE3">
        <w:rPr>
          <w:rFonts w:cs="Arial"/>
          <w:color w:val="000000" w:themeColor="text1"/>
          <w:szCs w:val="22"/>
        </w:rPr>
        <w:t xml:space="preserve"> depression and mental wellbeing</w:t>
      </w:r>
      <w:r w:rsidR="00525BAC">
        <w:rPr>
          <w:rFonts w:cs="Arial"/>
          <w:color w:val="000000" w:themeColor="text1"/>
          <w:szCs w:val="22"/>
        </w:rPr>
        <w:t xml:space="preserve"> </w:t>
      </w:r>
      <w:r w:rsidR="007D7EE3">
        <w:rPr>
          <w:rFonts w:cs="Arial"/>
          <w:color w:val="000000" w:themeColor="text1"/>
          <w:szCs w:val="22"/>
        </w:rPr>
        <w:t>(</w:t>
      </w:r>
      <w:r w:rsidR="00525BAC">
        <w:rPr>
          <w:rFonts w:cs="Arial"/>
          <w:color w:val="000000" w:themeColor="text1"/>
          <w:szCs w:val="22"/>
        </w:rPr>
        <w:t>secondary outcomes</w:t>
      </w:r>
      <w:r w:rsidR="007D7EE3">
        <w:rPr>
          <w:rFonts w:cs="Arial"/>
          <w:color w:val="000000" w:themeColor="text1"/>
          <w:szCs w:val="22"/>
        </w:rPr>
        <w:t>)</w:t>
      </w:r>
      <w:r w:rsidR="00525BAC">
        <w:rPr>
          <w:rFonts w:cs="Arial"/>
          <w:color w:val="000000" w:themeColor="text1"/>
          <w:szCs w:val="22"/>
        </w:rPr>
        <w:t xml:space="preserve">; using </w:t>
      </w:r>
      <w:r w:rsidR="006640BB">
        <w:rPr>
          <w:rFonts w:cs="Arial"/>
          <w:color w:val="000000" w:themeColor="text1"/>
          <w:szCs w:val="22"/>
        </w:rPr>
        <w:t xml:space="preserve">a usual-treatment </w:t>
      </w:r>
      <w:r w:rsidR="0082179D">
        <w:rPr>
          <w:rFonts w:cs="Arial"/>
          <w:color w:val="000000" w:themeColor="text1"/>
          <w:szCs w:val="22"/>
        </w:rPr>
        <w:t>co</w:t>
      </w:r>
      <w:r w:rsidR="006640BB">
        <w:rPr>
          <w:rFonts w:cs="Arial"/>
          <w:color w:val="000000" w:themeColor="text1"/>
          <w:szCs w:val="22"/>
        </w:rPr>
        <w:t>ntrol</w:t>
      </w:r>
      <w:r w:rsidR="00525BAC">
        <w:rPr>
          <w:rFonts w:cs="Arial"/>
          <w:color w:val="000000" w:themeColor="text1"/>
          <w:szCs w:val="22"/>
        </w:rPr>
        <w:t xml:space="preserve"> condition,</w:t>
      </w:r>
      <w:r w:rsidR="0082179D">
        <w:rPr>
          <w:rFonts w:cs="Arial"/>
          <w:color w:val="000000" w:themeColor="text1"/>
          <w:szCs w:val="22"/>
        </w:rPr>
        <w:t xml:space="preserve"> </w:t>
      </w:r>
      <w:r>
        <w:rPr>
          <w:rFonts w:cs="Arial"/>
          <w:color w:val="000000" w:themeColor="text1"/>
          <w:szCs w:val="22"/>
        </w:rPr>
        <w:t xml:space="preserve">among adolescents in </w:t>
      </w:r>
      <w:r w:rsidR="007D7EE3">
        <w:rPr>
          <w:rFonts w:cs="Arial"/>
          <w:color w:val="000000" w:themeColor="text1"/>
          <w:szCs w:val="22"/>
        </w:rPr>
        <w:t xml:space="preserve">academic </w:t>
      </w:r>
      <w:r w:rsidR="00875390">
        <w:rPr>
          <w:rFonts w:cs="Arial"/>
          <w:color w:val="000000" w:themeColor="text1"/>
          <w:szCs w:val="22"/>
        </w:rPr>
        <w:t xml:space="preserve">Years </w:t>
      </w:r>
      <w:r>
        <w:rPr>
          <w:rFonts w:cs="Arial"/>
          <w:color w:val="000000" w:themeColor="text1"/>
          <w:szCs w:val="22"/>
        </w:rPr>
        <w:t>8, 9 and 10.</w:t>
      </w:r>
    </w:p>
    <w:p w14:paraId="4D5F3C77" w14:textId="7437E512" w:rsidR="002F495C" w:rsidRPr="00C75614" w:rsidRDefault="00DE6CE2" w:rsidP="008B23E7">
      <w:pPr>
        <w:pStyle w:val="ListParagraph"/>
        <w:numPr>
          <w:ilvl w:val="0"/>
          <w:numId w:val="10"/>
        </w:numPr>
        <w:spacing w:line="276" w:lineRule="auto"/>
        <w:rPr>
          <w:rFonts w:cs="Arial"/>
          <w:color w:val="000000" w:themeColor="text1"/>
          <w:szCs w:val="22"/>
        </w:rPr>
      </w:pPr>
      <w:r w:rsidRPr="00C75614">
        <w:rPr>
          <w:rFonts w:cs="Arial"/>
          <w:color w:val="000000" w:themeColor="text1"/>
          <w:szCs w:val="22"/>
        </w:rPr>
        <w:t xml:space="preserve">To </w:t>
      </w:r>
      <w:r w:rsidR="00131E67" w:rsidRPr="00C75614">
        <w:rPr>
          <w:rFonts w:cs="Arial"/>
          <w:color w:val="000000" w:themeColor="text1"/>
          <w:szCs w:val="22"/>
        </w:rPr>
        <w:t xml:space="preserve">explore </w:t>
      </w:r>
      <w:r w:rsidR="0082179D" w:rsidRPr="00C75614">
        <w:rPr>
          <w:rFonts w:cs="Arial"/>
          <w:color w:val="000000" w:themeColor="text1"/>
          <w:szCs w:val="22"/>
        </w:rPr>
        <w:t xml:space="preserve">possible </w:t>
      </w:r>
      <w:r w:rsidRPr="00C75614">
        <w:rPr>
          <w:rFonts w:cs="Arial"/>
          <w:color w:val="000000" w:themeColor="text1"/>
          <w:szCs w:val="22"/>
        </w:rPr>
        <w:t xml:space="preserve">mechanisms </w:t>
      </w:r>
      <w:r w:rsidR="0082179D" w:rsidRPr="00C75614">
        <w:rPr>
          <w:rFonts w:cs="Arial"/>
          <w:color w:val="000000" w:themeColor="text1"/>
          <w:szCs w:val="22"/>
        </w:rPr>
        <w:t xml:space="preserve">underlying </w:t>
      </w:r>
      <w:r w:rsidR="007F4A3F" w:rsidRPr="00C75614">
        <w:rPr>
          <w:rFonts w:cs="Arial"/>
          <w:color w:val="000000" w:themeColor="text1"/>
          <w:szCs w:val="22"/>
        </w:rPr>
        <w:t>the</w:t>
      </w:r>
      <w:r w:rsidR="0082179D" w:rsidRPr="00C75614">
        <w:rPr>
          <w:rFonts w:cs="Arial"/>
          <w:color w:val="000000" w:themeColor="text1"/>
          <w:szCs w:val="22"/>
        </w:rPr>
        <w:t xml:space="preserve"> effect</w:t>
      </w:r>
      <w:r w:rsidR="007F4A3F" w:rsidRPr="00C75614">
        <w:rPr>
          <w:rFonts w:cs="Arial"/>
          <w:color w:val="000000" w:themeColor="text1"/>
          <w:szCs w:val="22"/>
        </w:rPr>
        <w:t xml:space="preserve"> of </w:t>
      </w:r>
      <w:r w:rsidR="007D7EE3">
        <w:rPr>
          <w:rFonts w:cs="Arial"/>
          <w:color w:val="000000" w:themeColor="text1"/>
          <w:szCs w:val="22"/>
        </w:rPr>
        <w:t xml:space="preserve">a </w:t>
      </w:r>
      <w:r w:rsidR="007F4A3F" w:rsidRPr="00C75614">
        <w:rPr>
          <w:rFonts w:cs="Arial"/>
          <w:color w:val="000000" w:themeColor="text1"/>
          <w:szCs w:val="22"/>
        </w:rPr>
        <w:t>social media restriction</w:t>
      </w:r>
      <w:r w:rsidR="007D7EE3">
        <w:rPr>
          <w:rFonts w:cs="Arial"/>
          <w:color w:val="000000" w:themeColor="text1"/>
          <w:szCs w:val="22"/>
        </w:rPr>
        <w:t xml:space="preserve"> intervention</w:t>
      </w:r>
      <w:r w:rsidRPr="00C75614">
        <w:rPr>
          <w:rFonts w:cs="Arial"/>
          <w:color w:val="000000" w:themeColor="text1"/>
          <w:szCs w:val="22"/>
        </w:rPr>
        <w:t xml:space="preserve">. </w:t>
      </w:r>
    </w:p>
    <w:p w14:paraId="36B32EFC" w14:textId="1AB3E2D4" w:rsidR="00D80674" w:rsidRPr="00D977E8" w:rsidRDefault="00D80674" w:rsidP="0070784E">
      <w:pPr>
        <w:pStyle w:val="Heading1"/>
      </w:pPr>
      <w:r w:rsidRPr="00D977E8">
        <w:lastRenderedPageBreak/>
        <w:t>Study design, recruitment</w:t>
      </w:r>
      <w:r w:rsidR="0070784E">
        <w:t>,</w:t>
      </w:r>
      <w:r w:rsidRPr="00D977E8">
        <w:t xml:space="preserve"> and randomisation </w:t>
      </w:r>
    </w:p>
    <w:p w14:paraId="1C82DA0B" w14:textId="77777777" w:rsidR="001A2028" w:rsidRPr="00D977E8" w:rsidRDefault="001A2028" w:rsidP="0070784E">
      <w:pPr>
        <w:pStyle w:val="Heading2"/>
      </w:pPr>
      <w:r w:rsidRPr="00D977E8">
        <w:t>Study design</w:t>
      </w:r>
    </w:p>
    <w:p w14:paraId="76A835F6" w14:textId="00AEC658" w:rsidR="001A2028" w:rsidRPr="00D977E8" w:rsidRDefault="00370491" w:rsidP="00D977E8">
      <w:pPr>
        <w:spacing w:line="276" w:lineRule="auto"/>
        <w:rPr>
          <w:rFonts w:cs="Arial"/>
          <w:color w:val="000000" w:themeColor="text1"/>
          <w:szCs w:val="22"/>
        </w:rPr>
      </w:pPr>
      <w:r w:rsidRPr="00D977E8">
        <w:rPr>
          <w:rFonts w:cs="Arial"/>
          <w:color w:val="000000" w:themeColor="text1"/>
          <w:szCs w:val="22"/>
        </w:rPr>
        <w:t xml:space="preserve">This </w:t>
      </w:r>
      <w:r w:rsidR="00D86E3F">
        <w:rPr>
          <w:rFonts w:cs="Arial"/>
          <w:color w:val="000000" w:themeColor="text1"/>
          <w:szCs w:val="22"/>
        </w:rPr>
        <w:t>is</w:t>
      </w:r>
      <w:r w:rsidRPr="00D977E8">
        <w:rPr>
          <w:rFonts w:cs="Arial"/>
          <w:color w:val="000000" w:themeColor="text1"/>
          <w:szCs w:val="22"/>
        </w:rPr>
        <w:t xml:space="preserve"> a</w:t>
      </w:r>
      <w:r w:rsidR="001A2028" w:rsidRPr="00D977E8">
        <w:rPr>
          <w:rFonts w:cs="Arial"/>
          <w:color w:val="000000" w:themeColor="text1"/>
          <w:szCs w:val="22"/>
        </w:rPr>
        <w:t xml:space="preserve"> parallel-arm cluster randomised trial in which school year groups </w:t>
      </w:r>
      <w:r w:rsidR="00131E67">
        <w:rPr>
          <w:rFonts w:cs="Arial"/>
          <w:color w:val="000000" w:themeColor="text1"/>
          <w:szCs w:val="22"/>
        </w:rPr>
        <w:t>will be</w:t>
      </w:r>
      <w:r w:rsidR="00131E67" w:rsidRPr="00D977E8">
        <w:rPr>
          <w:rFonts w:cs="Arial"/>
          <w:color w:val="000000" w:themeColor="text1"/>
          <w:szCs w:val="22"/>
        </w:rPr>
        <w:t xml:space="preserve"> </w:t>
      </w:r>
      <w:r w:rsidR="001A2028" w:rsidRPr="00D977E8">
        <w:rPr>
          <w:rFonts w:cs="Arial"/>
          <w:color w:val="000000" w:themeColor="text1"/>
          <w:szCs w:val="22"/>
        </w:rPr>
        <w:t xml:space="preserve">randomised to </w:t>
      </w:r>
      <w:r w:rsidR="003A3A3D" w:rsidRPr="00D977E8">
        <w:rPr>
          <w:rFonts w:cs="Arial"/>
          <w:color w:val="000000" w:themeColor="text1"/>
          <w:szCs w:val="22"/>
        </w:rPr>
        <w:t xml:space="preserve">one of </w:t>
      </w:r>
      <w:r w:rsidR="001A2028" w:rsidRPr="00D977E8">
        <w:rPr>
          <w:rFonts w:cs="Arial"/>
          <w:color w:val="000000" w:themeColor="text1"/>
          <w:szCs w:val="22"/>
        </w:rPr>
        <w:t xml:space="preserve">two conditions: </w:t>
      </w:r>
      <w:r w:rsidR="003A3A3D" w:rsidRPr="00D977E8">
        <w:rPr>
          <w:rFonts w:cs="Arial"/>
          <w:color w:val="000000" w:themeColor="text1"/>
          <w:szCs w:val="22"/>
        </w:rPr>
        <w:t>(</w:t>
      </w:r>
      <w:proofErr w:type="spellStart"/>
      <w:r w:rsidR="00F90CB2">
        <w:rPr>
          <w:rFonts w:cs="Arial"/>
          <w:color w:val="000000" w:themeColor="text1"/>
          <w:szCs w:val="22"/>
        </w:rPr>
        <w:t>i</w:t>
      </w:r>
      <w:proofErr w:type="spellEnd"/>
      <w:r w:rsidR="003A3A3D" w:rsidRPr="00D977E8">
        <w:rPr>
          <w:rFonts w:cs="Arial"/>
          <w:color w:val="000000" w:themeColor="text1"/>
          <w:szCs w:val="22"/>
        </w:rPr>
        <w:t xml:space="preserve">) </w:t>
      </w:r>
      <w:r w:rsidR="00BF7FE6" w:rsidRPr="00D977E8">
        <w:rPr>
          <w:rFonts w:cs="Arial"/>
          <w:color w:val="000000" w:themeColor="text1"/>
          <w:szCs w:val="22"/>
        </w:rPr>
        <w:t>an intervention aiming to reduce social media use</w:t>
      </w:r>
      <w:r w:rsidR="001A2028" w:rsidRPr="00D977E8">
        <w:rPr>
          <w:rFonts w:cs="Arial"/>
          <w:color w:val="000000" w:themeColor="text1"/>
          <w:szCs w:val="22"/>
        </w:rPr>
        <w:t xml:space="preserve">, or </w:t>
      </w:r>
      <w:r w:rsidR="003A3A3D" w:rsidRPr="00D977E8">
        <w:rPr>
          <w:rFonts w:cs="Arial"/>
          <w:color w:val="000000" w:themeColor="text1"/>
          <w:szCs w:val="22"/>
        </w:rPr>
        <w:t>(</w:t>
      </w:r>
      <w:r w:rsidR="00F90CB2">
        <w:rPr>
          <w:rFonts w:cs="Arial"/>
          <w:color w:val="000000" w:themeColor="text1"/>
          <w:szCs w:val="22"/>
        </w:rPr>
        <w:t>ii</w:t>
      </w:r>
      <w:r w:rsidR="003A3A3D" w:rsidRPr="00D977E8">
        <w:rPr>
          <w:rFonts w:cs="Arial"/>
          <w:color w:val="000000" w:themeColor="text1"/>
          <w:szCs w:val="22"/>
        </w:rPr>
        <w:t xml:space="preserve">) </w:t>
      </w:r>
      <w:r w:rsidR="001A2028" w:rsidRPr="00D977E8">
        <w:rPr>
          <w:rFonts w:cs="Arial"/>
          <w:color w:val="000000" w:themeColor="text1"/>
          <w:szCs w:val="22"/>
        </w:rPr>
        <w:t>a treatment-as-usual control condition.</w:t>
      </w:r>
      <w:r w:rsidR="00EB126C" w:rsidRPr="00D977E8">
        <w:rPr>
          <w:rFonts w:cs="Arial"/>
          <w:color w:val="000000" w:themeColor="text1"/>
          <w:szCs w:val="22"/>
        </w:rPr>
        <w:t xml:space="preserve"> </w:t>
      </w:r>
    </w:p>
    <w:p w14:paraId="75095041" w14:textId="77777777" w:rsidR="001A2028" w:rsidRPr="00D977E8" w:rsidRDefault="001A2028" w:rsidP="0070784E">
      <w:pPr>
        <w:pStyle w:val="Heading2"/>
      </w:pPr>
      <w:r w:rsidRPr="00D977E8">
        <w:t>Population</w:t>
      </w:r>
    </w:p>
    <w:p w14:paraId="27C96A8C" w14:textId="23F49EB9" w:rsidR="001A2028" w:rsidRPr="00D977E8" w:rsidRDefault="001A2028" w:rsidP="00D977E8">
      <w:pPr>
        <w:spacing w:line="276" w:lineRule="auto"/>
        <w:rPr>
          <w:rFonts w:cs="Arial"/>
          <w:color w:val="000000" w:themeColor="text1"/>
          <w:szCs w:val="22"/>
        </w:rPr>
      </w:pPr>
      <w:r w:rsidRPr="00D977E8">
        <w:rPr>
          <w:rFonts w:cs="Arial"/>
          <w:color w:val="000000" w:themeColor="text1"/>
          <w:szCs w:val="22"/>
        </w:rPr>
        <w:t xml:space="preserve">We will include students in academic </w:t>
      </w:r>
      <w:r w:rsidR="008A322F">
        <w:rPr>
          <w:rFonts w:cs="Arial"/>
          <w:color w:val="000000" w:themeColor="text1"/>
          <w:szCs w:val="22"/>
        </w:rPr>
        <w:t>Y</w:t>
      </w:r>
      <w:r w:rsidR="008A322F" w:rsidRPr="00D977E8">
        <w:rPr>
          <w:rFonts w:cs="Arial"/>
          <w:color w:val="000000" w:themeColor="text1"/>
          <w:szCs w:val="22"/>
        </w:rPr>
        <w:t xml:space="preserve">ears </w:t>
      </w:r>
      <w:r w:rsidRPr="00D977E8">
        <w:rPr>
          <w:rFonts w:cs="Arial"/>
          <w:color w:val="000000" w:themeColor="text1"/>
          <w:szCs w:val="22"/>
        </w:rPr>
        <w:t>8, 9 and 10 at secondary</w:t>
      </w:r>
      <w:r w:rsidR="00C75614">
        <w:rPr>
          <w:rFonts w:cs="Arial"/>
          <w:color w:val="000000" w:themeColor="text1"/>
          <w:szCs w:val="22"/>
        </w:rPr>
        <w:t xml:space="preserve"> schools</w:t>
      </w:r>
      <w:r w:rsidRPr="00D977E8">
        <w:rPr>
          <w:rFonts w:cs="Arial"/>
          <w:color w:val="000000" w:themeColor="text1"/>
          <w:szCs w:val="22"/>
        </w:rPr>
        <w:t xml:space="preserve">. We have decided not to include academic </w:t>
      </w:r>
      <w:r w:rsidR="008A322F">
        <w:rPr>
          <w:rFonts w:cs="Arial"/>
          <w:color w:val="000000" w:themeColor="text1"/>
          <w:szCs w:val="22"/>
        </w:rPr>
        <w:t>Y</w:t>
      </w:r>
      <w:r w:rsidR="008A322F" w:rsidRPr="00D977E8">
        <w:rPr>
          <w:rFonts w:cs="Arial"/>
          <w:color w:val="000000" w:themeColor="text1"/>
          <w:szCs w:val="22"/>
        </w:rPr>
        <w:t xml:space="preserve">ear </w:t>
      </w:r>
      <w:r w:rsidRPr="00D977E8">
        <w:rPr>
          <w:rFonts w:cs="Arial"/>
          <w:color w:val="000000" w:themeColor="text1"/>
          <w:szCs w:val="22"/>
        </w:rPr>
        <w:t xml:space="preserve">7 </w:t>
      </w:r>
      <w:r w:rsidR="00370491" w:rsidRPr="00D977E8">
        <w:rPr>
          <w:rFonts w:cs="Arial"/>
          <w:color w:val="000000" w:themeColor="text1"/>
          <w:szCs w:val="22"/>
        </w:rPr>
        <w:t xml:space="preserve">(aged 11–12) </w:t>
      </w:r>
      <w:r w:rsidRPr="00D977E8">
        <w:rPr>
          <w:rFonts w:cs="Arial"/>
          <w:color w:val="000000" w:themeColor="text1"/>
          <w:szCs w:val="22"/>
        </w:rPr>
        <w:t xml:space="preserve">because under </w:t>
      </w:r>
      <w:r w:rsidR="00D86E3F" w:rsidRPr="00D86E3F">
        <w:rPr>
          <w:rFonts w:cs="Arial"/>
          <w:color w:val="000000" w:themeColor="text1"/>
          <w:szCs w:val="22"/>
        </w:rPr>
        <w:t>General Data Protection Regulation</w:t>
      </w:r>
      <w:r w:rsidRPr="00D977E8">
        <w:rPr>
          <w:rFonts w:cs="Arial"/>
          <w:color w:val="000000" w:themeColor="text1"/>
          <w:szCs w:val="22"/>
        </w:rPr>
        <w:t xml:space="preserve"> they are not allowed to </w:t>
      </w:r>
      <w:r w:rsidR="00C931BF">
        <w:rPr>
          <w:rFonts w:cs="Arial"/>
          <w:color w:val="000000" w:themeColor="text1"/>
          <w:szCs w:val="22"/>
        </w:rPr>
        <w:t>sign up for social media accounts</w:t>
      </w:r>
      <w:r w:rsidR="00370491" w:rsidRPr="00D977E8">
        <w:rPr>
          <w:rFonts w:cs="Arial"/>
          <w:color w:val="000000" w:themeColor="text1"/>
          <w:szCs w:val="22"/>
        </w:rPr>
        <w:t>, which have a minimum age of 13</w:t>
      </w:r>
      <w:r w:rsidRPr="00D977E8">
        <w:rPr>
          <w:rFonts w:cs="Arial"/>
          <w:color w:val="000000" w:themeColor="text1"/>
          <w:szCs w:val="22"/>
        </w:rPr>
        <w:t xml:space="preserve">. </w:t>
      </w:r>
      <w:r w:rsidR="003F1EF2">
        <w:rPr>
          <w:rFonts w:cs="Arial"/>
          <w:color w:val="000000" w:themeColor="text1"/>
          <w:szCs w:val="22"/>
        </w:rPr>
        <w:t>This age group could benefit from reduced social media use since</w:t>
      </w:r>
      <w:r w:rsidR="001840A5">
        <w:rPr>
          <w:rFonts w:cs="Arial"/>
          <w:color w:val="000000" w:themeColor="text1"/>
          <w:szCs w:val="22"/>
        </w:rPr>
        <w:t xml:space="preserve"> data from Bradford suggest that</w:t>
      </w:r>
      <w:r w:rsidR="003F1EF2">
        <w:rPr>
          <w:rFonts w:cs="Arial"/>
          <w:color w:val="000000" w:themeColor="text1"/>
          <w:szCs w:val="22"/>
        </w:rPr>
        <w:t xml:space="preserve"> </w:t>
      </w:r>
      <w:r w:rsidRPr="00D977E8">
        <w:rPr>
          <w:rFonts w:cs="Arial"/>
          <w:color w:val="000000" w:themeColor="text1"/>
          <w:szCs w:val="22"/>
        </w:rPr>
        <w:t xml:space="preserve">86% of 10-12 year-olds have their own social media </w:t>
      </w:r>
      <w:r w:rsidR="001F2415" w:rsidRPr="00D977E8">
        <w:rPr>
          <w:rFonts w:cs="Arial"/>
          <w:color w:val="000000" w:themeColor="text1"/>
          <w:szCs w:val="22"/>
        </w:rPr>
        <w:t>profile</w:t>
      </w:r>
      <w:r w:rsidR="00A356BE" w:rsidRPr="00D977E8">
        <w:rPr>
          <w:rFonts w:cs="Arial"/>
          <w:color w:val="000000" w:themeColor="text1"/>
          <w:szCs w:val="22"/>
        </w:rPr>
        <w:fldChar w:fldCharType="begin"/>
      </w:r>
      <w:r w:rsidR="00E622DF">
        <w:rPr>
          <w:rFonts w:cs="Arial"/>
          <w:color w:val="000000" w:themeColor="text1"/>
          <w:szCs w:val="22"/>
        </w:rPr>
        <w:instrText xml:space="preserve"> ADDIN ZOTERO_ITEM CSL_CITATION {"citationID":"jgqCk8PT","properties":{"formattedCitation":"(23)","plainCitation":"(23)","noteIndex":0},"citationItems":[{"id":235,"uris":["http://zotero.org/users/local/37tvlqsR/items/XHS6GY3J"],"itemData":{"id":235,"type":"document","title":"Children and Parents: Media Use and Attitudes Report","URL":"https://www.ofcom.org.uk/siteassets/resources/documents/research-and-data/medialiteracy- research/children/childrens-media-use-and-attitudes-report-2025/childrensmedia- literacy-report-2025.pdf?v=396621","author":[{"family":"Ofcom","given":""}],"issued":{"date-parts":[["2025"]]}}}],"schema":"https://github.com/citation-style-language/schema/raw/master/csl-citation.json"} </w:instrText>
      </w:r>
      <w:r w:rsidR="00A356BE" w:rsidRPr="00D977E8">
        <w:rPr>
          <w:rFonts w:cs="Arial"/>
          <w:color w:val="000000" w:themeColor="text1"/>
          <w:szCs w:val="22"/>
        </w:rPr>
        <w:fldChar w:fldCharType="separate"/>
      </w:r>
      <w:r w:rsidR="00E622DF" w:rsidRPr="00E622DF">
        <w:rPr>
          <w:rFonts w:cs="Arial"/>
        </w:rPr>
        <w:t>(23)</w:t>
      </w:r>
      <w:r w:rsidR="00A356BE" w:rsidRPr="00D977E8">
        <w:rPr>
          <w:rFonts w:cs="Arial"/>
          <w:color w:val="000000" w:themeColor="text1"/>
          <w:szCs w:val="22"/>
        </w:rPr>
        <w:fldChar w:fldCharType="end"/>
      </w:r>
      <w:r w:rsidRPr="00D977E8">
        <w:rPr>
          <w:rFonts w:cs="Arial"/>
          <w:color w:val="000000" w:themeColor="text1"/>
          <w:szCs w:val="22"/>
        </w:rPr>
        <w:t xml:space="preserve"> and </w:t>
      </w:r>
      <w:r w:rsidR="003F1EF2">
        <w:rPr>
          <w:rFonts w:cs="Arial"/>
          <w:color w:val="000000" w:themeColor="text1"/>
          <w:szCs w:val="22"/>
        </w:rPr>
        <w:t>in Bradford 12 year olds spend on average more than 2.5 hours per day on social media apps</w:t>
      </w:r>
      <w:r w:rsidR="00775FED">
        <w:rPr>
          <w:rFonts w:cs="Arial"/>
          <w:color w:val="000000" w:themeColor="text1"/>
          <w:szCs w:val="22"/>
        </w:rPr>
        <w:t>.</w:t>
      </w:r>
      <w:r w:rsidR="00B75B09">
        <w:rPr>
          <w:rFonts w:cs="Arial"/>
          <w:color w:val="000000" w:themeColor="text1"/>
          <w:szCs w:val="22"/>
        </w:rPr>
        <w:t xml:space="preserve"> </w:t>
      </w:r>
      <w:r w:rsidR="00B75B09">
        <w:rPr>
          <w:rFonts w:cs="Arial"/>
          <w:color w:val="000000" w:themeColor="text1"/>
          <w:szCs w:val="22"/>
        </w:rPr>
        <w:fldChar w:fldCharType="begin"/>
      </w:r>
      <w:r w:rsidR="00B75B09">
        <w:rPr>
          <w:rFonts w:cs="Arial"/>
          <w:color w:val="000000" w:themeColor="text1"/>
          <w:szCs w:val="22"/>
        </w:rPr>
        <w:instrText xml:space="preserve"> ADDIN ZOTERO_ITEM CSL_CITATION {"citationID":"WTu4GhvW","properties":{"formattedCitation":"(25)","plainCitation":"(25)","noteIndex":0},"citationItems":[{"id":269,"uris":["http://zotero.org/users/local/37tvlqsR/items/D874NN7L"],"itemData":{"id":269,"type":"article-journal","abstract":"Abstract\n            \n              Background\n              Social media is a central part of the lives of adolescents in 2025. The recent rise of short-form content and gamification features has coincided with an increasing prevalence of mental health problems among this age group. Many policy makers are considering restrictions to the amount of time under-16s spend on social media. Despite this, there is limited contemporary evidence about the extent of their social media use, nor meaningful estimates of the effect a reduction may have on their mental health. Here, we estimate daily social media usage for adolescents in the culturally and ethnically diverse city of Bradford, England, plus its association with their mental health.\n            \n            \n              Method\n              \n                We did a cross-sectional analysis of data from Born in Bradford: Age of Wonder 2023-24, a school-based survey of students aged 12–15 (\n                n\n                </w:instrText>
      </w:r>
      <w:r w:rsidR="00B75B09">
        <w:rPr>
          <w:rFonts w:ascii="Times New Roman" w:hAnsi="Times New Roman" w:cs="Times New Roman"/>
          <w:color w:val="000000" w:themeColor="text1"/>
          <w:szCs w:val="22"/>
        </w:rPr>
        <w:instrText> </w:instrText>
      </w:r>
      <w:r w:rsidR="00B75B09">
        <w:rPr>
          <w:rFonts w:cs="Arial"/>
          <w:color w:val="000000" w:themeColor="text1"/>
          <w:szCs w:val="22"/>
        </w:rPr>
        <w:instrText>=</w:instrText>
      </w:r>
      <w:r w:rsidR="00B75B09">
        <w:rPr>
          <w:rFonts w:ascii="Times New Roman" w:hAnsi="Times New Roman" w:cs="Times New Roman"/>
          <w:color w:val="000000" w:themeColor="text1"/>
          <w:szCs w:val="22"/>
        </w:rPr>
        <w:instrText> </w:instrText>
      </w:r>
      <w:r w:rsidR="00B75B09">
        <w:rPr>
          <w:rFonts w:cs="Arial"/>
          <w:color w:val="000000" w:themeColor="text1"/>
          <w:szCs w:val="22"/>
        </w:rPr>
        <w:instrText>8,466). We weighted the sample to be representative of the city-wide population of 12</w:instrText>
      </w:r>
      <w:r w:rsidR="00B75B09">
        <w:rPr>
          <w:rFonts w:cs="Seaford"/>
          <w:color w:val="000000" w:themeColor="text1"/>
          <w:szCs w:val="22"/>
        </w:rPr>
        <w:instrText>–</w:instrText>
      </w:r>
      <w:r w:rsidR="00B75B09">
        <w:rPr>
          <w:rFonts w:cs="Arial"/>
          <w:color w:val="000000" w:themeColor="text1"/>
          <w:szCs w:val="22"/>
        </w:rPr>
        <w:instrText xml:space="preserve">15-year-olds and report the median daily screen time spent on social media apps by age, sex, and ethnicity. We used a log-linear model to estimate the effect of daily social media screen time on anxiety and depression symptoms (RCADS-25), adjusting for age, sex, ethnicity, free school meal eligibility, special educational needs, deprivation, and season of survey completion. Predictions from this model were used to estimate the change in prevalence of clinical threshold symptomatology associated with a range of daily screen time limits.\n              \n            \n            \n              Results\n              The median time spent using social media apps was 3.36 h per day (IQR 1.88–5.44). Longer durations of social media use were associated with greater mental health symptoms after adjustment for potential confounders. In a scenario where this association is causal, capping social media use at a maximum of 3 h per day would lead to a 1.25ppt (95% CI 0.74ppt – 1.76ppt) decrease in the prevalence of clinical threshold symptomatology (a reduction from 10.7% to 9.5%), equivalent to 13 fewer cases in a typical school of 1000 pupils.\n            \n            \n              Conclusions\n              All groups of adolescents spend a large of amount of time using social media apps each day. We observed a significant association between social media use and symptoms of anxiety and depression. Assuming a causal relationship, daily time limits placed on social media may yield meaningful reductions in anxiety and depression symptomatology. Nevertheless, we cannot demonstrate strong evidence of a causal relationship, and robust methods such as controlled trials or natural experiments are needed to precisely determine the benefits and harms of policies restricting access for under-16s.","container-title":"BMC Public Health","DOI":"10.1186/s12889-026-27547-2","ISSN":"1471-2458","journalAbbreviation":"BMC Public Health","language":"en","source":"DOI.org (Crossref)","title":"Adolescent social media use and its association with mental health: a cross-sectional study in Bradford, England","title-short":"Adolescent social media use and its association with mental health","URL":"https://link.springer.com/10.1186/s12889-026-27547-2","author":[{"family":"Pickavance","given":"John"},{"family":"O’Nions","given":"Elizabeth"},{"family":"Hammad","given":"Mohammed"},{"family":"Jackson","given":"Laura"},{"family":"Lightfoot","given":"Kate"},{"family":"McEachan","given":"Rosemary R C"},{"family":"Orben","given":"Amy"},{"family":"Ryan","given":"David"},{"family":"Shire","given":"Katy"},{"family":"Wood","given":"Megan L"},{"family":"Wright","given":"John"},{"family":"Lewer","given":"Dan"}],"accessed":{"date-parts":[["2026",7,2]]},"issued":{"date-parts":[["2026",5,7]]}}}],"schema":"https://github.com/citation-style-language/schema/raw/master/csl-citation.json"} </w:instrText>
      </w:r>
      <w:r w:rsidR="00B75B09">
        <w:rPr>
          <w:rFonts w:cs="Arial"/>
          <w:color w:val="000000" w:themeColor="text1"/>
          <w:szCs w:val="22"/>
        </w:rPr>
        <w:fldChar w:fldCharType="separate"/>
      </w:r>
      <w:r w:rsidR="00B75B09" w:rsidRPr="00B75B09">
        <w:t>(25)</w:t>
      </w:r>
      <w:r w:rsidR="00B75B09">
        <w:rPr>
          <w:rFonts w:cs="Arial"/>
          <w:color w:val="000000" w:themeColor="text1"/>
          <w:szCs w:val="22"/>
        </w:rPr>
        <w:fldChar w:fldCharType="end"/>
      </w:r>
      <w:r w:rsidR="00B75B09">
        <w:rPr>
          <w:rFonts w:cs="Arial"/>
          <w:color w:val="000000" w:themeColor="text1"/>
          <w:szCs w:val="22"/>
        </w:rPr>
        <w:t xml:space="preserve"> </w:t>
      </w:r>
      <w:r w:rsidRPr="00D977E8">
        <w:rPr>
          <w:rFonts w:cs="Arial"/>
          <w:color w:val="000000" w:themeColor="text1"/>
          <w:szCs w:val="22"/>
        </w:rPr>
        <w:t xml:space="preserve"> However, we are concerned that participants, </w:t>
      </w:r>
      <w:r w:rsidR="00B26AEF">
        <w:rPr>
          <w:rFonts w:cs="Arial"/>
          <w:color w:val="000000" w:themeColor="text1"/>
          <w:szCs w:val="22"/>
        </w:rPr>
        <w:t xml:space="preserve">parents, </w:t>
      </w:r>
      <w:r w:rsidRPr="00D977E8">
        <w:rPr>
          <w:rFonts w:cs="Arial"/>
          <w:color w:val="000000" w:themeColor="text1"/>
          <w:szCs w:val="22"/>
        </w:rPr>
        <w:t xml:space="preserve">teachers, and research staff may be uncomfortable </w:t>
      </w:r>
      <w:r w:rsidR="007D7EE3">
        <w:rPr>
          <w:rFonts w:cs="Arial"/>
          <w:color w:val="000000" w:themeColor="text1"/>
          <w:szCs w:val="22"/>
        </w:rPr>
        <w:t xml:space="preserve">with the inclusion of academic </w:t>
      </w:r>
      <w:r w:rsidR="00D145EB">
        <w:rPr>
          <w:rFonts w:cs="Arial"/>
          <w:color w:val="000000" w:themeColor="text1"/>
          <w:szCs w:val="22"/>
        </w:rPr>
        <w:t>Y</w:t>
      </w:r>
      <w:r w:rsidR="007D7EE3">
        <w:rPr>
          <w:rFonts w:cs="Arial"/>
          <w:color w:val="000000" w:themeColor="text1"/>
          <w:szCs w:val="22"/>
        </w:rPr>
        <w:t xml:space="preserve">ear 7 </w:t>
      </w:r>
      <w:r w:rsidRPr="00D977E8">
        <w:rPr>
          <w:rFonts w:cs="Arial"/>
          <w:color w:val="000000" w:themeColor="text1"/>
          <w:szCs w:val="22"/>
        </w:rPr>
        <w:t xml:space="preserve">given that use of social media is not </w:t>
      </w:r>
      <w:r w:rsidR="006640BB">
        <w:rPr>
          <w:rFonts w:cs="Arial"/>
          <w:color w:val="000000" w:themeColor="text1"/>
          <w:szCs w:val="22"/>
        </w:rPr>
        <w:t xml:space="preserve">legally </w:t>
      </w:r>
      <w:r w:rsidRPr="00D977E8">
        <w:rPr>
          <w:rFonts w:cs="Arial"/>
          <w:color w:val="000000" w:themeColor="text1"/>
          <w:szCs w:val="22"/>
        </w:rPr>
        <w:t>allowed in this age group. Based on our engagement with schools</w:t>
      </w:r>
      <w:r w:rsidR="00C931BF">
        <w:rPr>
          <w:rFonts w:cs="Arial"/>
          <w:color w:val="000000" w:themeColor="text1"/>
          <w:szCs w:val="22"/>
        </w:rPr>
        <w:t xml:space="preserve"> and parents</w:t>
      </w:r>
      <w:r w:rsidRPr="00D977E8">
        <w:rPr>
          <w:rFonts w:cs="Arial"/>
          <w:color w:val="000000" w:themeColor="text1"/>
          <w:szCs w:val="22"/>
        </w:rPr>
        <w:t xml:space="preserve">, research into social media in </w:t>
      </w:r>
      <w:r w:rsidR="00D145EB">
        <w:rPr>
          <w:rFonts w:cs="Arial"/>
          <w:color w:val="000000" w:themeColor="text1"/>
          <w:szCs w:val="22"/>
        </w:rPr>
        <w:t>Y</w:t>
      </w:r>
      <w:r w:rsidR="00D145EB" w:rsidRPr="00D977E8">
        <w:rPr>
          <w:rFonts w:cs="Arial"/>
          <w:color w:val="000000" w:themeColor="text1"/>
          <w:szCs w:val="22"/>
        </w:rPr>
        <w:t xml:space="preserve">ear </w:t>
      </w:r>
      <w:r w:rsidRPr="00D977E8">
        <w:rPr>
          <w:rFonts w:cs="Arial"/>
          <w:color w:val="000000" w:themeColor="text1"/>
          <w:szCs w:val="22"/>
        </w:rPr>
        <w:t xml:space="preserve">8 </w:t>
      </w:r>
      <w:r w:rsidR="00C931BF">
        <w:rPr>
          <w:rFonts w:cs="Arial"/>
          <w:color w:val="000000" w:themeColor="text1"/>
          <w:szCs w:val="22"/>
        </w:rPr>
        <w:t>is</w:t>
      </w:r>
      <w:r w:rsidRPr="00D977E8">
        <w:rPr>
          <w:rFonts w:cs="Arial"/>
          <w:color w:val="000000" w:themeColor="text1"/>
          <w:szCs w:val="22"/>
        </w:rPr>
        <w:t xml:space="preserve"> acceptable</w:t>
      </w:r>
      <w:r w:rsidR="00131E67">
        <w:rPr>
          <w:rFonts w:cs="Arial"/>
          <w:color w:val="000000" w:themeColor="text1"/>
          <w:szCs w:val="22"/>
        </w:rPr>
        <w:t xml:space="preserve"> (</w:t>
      </w:r>
      <w:r w:rsidR="001840A5">
        <w:rPr>
          <w:rFonts w:cs="Arial"/>
          <w:color w:val="000000" w:themeColor="text1"/>
          <w:szCs w:val="22"/>
        </w:rPr>
        <w:t xml:space="preserve">even </w:t>
      </w:r>
      <w:r w:rsidR="00131E67">
        <w:rPr>
          <w:rFonts w:cs="Arial"/>
          <w:color w:val="000000" w:themeColor="text1"/>
          <w:szCs w:val="22"/>
        </w:rPr>
        <w:t xml:space="preserve">though </w:t>
      </w:r>
      <w:r w:rsidR="00D145EB">
        <w:rPr>
          <w:rFonts w:cs="Arial"/>
          <w:color w:val="000000" w:themeColor="text1"/>
          <w:szCs w:val="22"/>
        </w:rPr>
        <w:t xml:space="preserve">Year </w:t>
      </w:r>
      <w:r w:rsidR="00131E67">
        <w:rPr>
          <w:rFonts w:cs="Arial"/>
          <w:color w:val="000000" w:themeColor="text1"/>
          <w:szCs w:val="22"/>
        </w:rPr>
        <w:t>8 include</w:t>
      </w:r>
      <w:r w:rsidR="00B26AEF">
        <w:rPr>
          <w:rFonts w:cs="Arial"/>
          <w:color w:val="000000" w:themeColor="text1"/>
          <w:szCs w:val="22"/>
        </w:rPr>
        <w:t>s</w:t>
      </w:r>
      <w:r w:rsidR="00131E67">
        <w:rPr>
          <w:rFonts w:cs="Arial"/>
          <w:color w:val="000000" w:themeColor="text1"/>
          <w:szCs w:val="22"/>
        </w:rPr>
        <w:t xml:space="preserve"> both </w:t>
      </w:r>
      <w:proofErr w:type="gramStart"/>
      <w:r w:rsidR="00131E67">
        <w:rPr>
          <w:rFonts w:cs="Arial"/>
          <w:color w:val="000000" w:themeColor="text1"/>
          <w:szCs w:val="22"/>
        </w:rPr>
        <w:t>12</w:t>
      </w:r>
      <w:r w:rsidR="003F1EF2">
        <w:rPr>
          <w:rFonts w:cs="Arial"/>
          <w:color w:val="000000" w:themeColor="text1"/>
          <w:szCs w:val="22"/>
        </w:rPr>
        <w:t xml:space="preserve"> </w:t>
      </w:r>
      <w:r w:rsidR="00131E67">
        <w:rPr>
          <w:rFonts w:cs="Arial"/>
          <w:color w:val="000000" w:themeColor="text1"/>
          <w:szCs w:val="22"/>
        </w:rPr>
        <w:t>year olds</w:t>
      </w:r>
      <w:proofErr w:type="gramEnd"/>
      <w:r w:rsidR="00131E67">
        <w:rPr>
          <w:rFonts w:cs="Arial"/>
          <w:color w:val="000000" w:themeColor="text1"/>
          <w:szCs w:val="22"/>
        </w:rPr>
        <w:t xml:space="preserve"> and </w:t>
      </w:r>
      <w:proofErr w:type="gramStart"/>
      <w:r w:rsidR="00131E67">
        <w:rPr>
          <w:rFonts w:cs="Arial"/>
          <w:color w:val="000000" w:themeColor="text1"/>
          <w:szCs w:val="22"/>
        </w:rPr>
        <w:t>13</w:t>
      </w:r>
      <w:r w:rsidR="003F1EF2">
        <w:rPr>
          <w:rFonts w:cs="Arial"/>
          <w:color w:val="000000" w:themeColor="text1"/>
          <w:szCs w:val="22"/>
        </w:rPr>
        <w:t xml:space="preserve"> </w:t>
      </w:r>
      <w:r w:rsidR="00131E67">
        <w:rPr>
          <w:rFonts w:cs="Arial"/>
          <w:color w:val="000000" w:themeColor="text1"/>
          <w:szCs w:val="22"/>
        </w:rPr>
        <w:t>year olds</w:t>
      </w:r>
      <w:proofErr w:type="gramEnd"/>
      <w:r w:rsidR="00131E67">
        <w:rPr>
          <w:rFonts w:cs="Arial"/>
          <w:color w:val="000000" w:themeColor="text1"/>
          <w:szCs w:val="22"/>
        </w:rPr>
        <w:t>)</w:t>
      </w:r>
      <w:r w:rsidRPr="00D977E8">
        <w:rPr>
          <w:rFonts w:cs="Arial"/>
          <w:color w:val="000000" w:themeColor="text1"/>
          <w:szCs w:val="22"/>
        </w:rPr>
        <w:t>.</w:t>
      </w:r>
    </w:p>
    <w:p w14:paraId="1EE142A1" w14:textId="77777777" w:rsidR="00580592" w:rsidRPr="00D977E8" w:rsidRDefault="00D80674" w:rsidP="0070784E">
      <w:pPr>
        <w:pStyle w:val="Heading2"/>
      </w:pPr>
      <w:r w:rsidRPr="00D977E8">
        <w:t>Inclusion/exclusion criteria</w:t>
      </w:r>
    </w:p>
    <w:p w14:paraId="67E64A3F" w14:textId="303AE23D" w:rsidR="001840A5" w:rsidRDefault="001840A5" w:rsidP="00D977E8">
      <w:pPr>
        <w:spacing w:line="276" w:lineRule="auto"/>
        <w:rPr>
          <w:rFonts w:cs="Arial"/>
          <w:color w:val="000000" w:themeColor="text1"/>
          <w:szCs w:val="22"/>
        </w:rPr>
      </w:pPr>
      <w:r w:rsidRPr="007F4A3F">
        <w:rPr>
          <w:rFonts w:cs="Arial"/>
          <w:color w:val="000000" w:themeColor="text1"/>
          <w:szCs w:val="22"/>
        </w:rPr>
        <w:t>All secondary schools will be eligible</w:t>
      </w:r>
      <w:r>
        <w:rPr>
          <w:rFonts w:cs="Arial"/>
          <w:color w:val="000000" w:themeColor="text1"/>
          <w:szCs w:val="22"/>
        </w:rPr>
        <w:t xml:space="preserve"> for </w:t>
      </w:r>
      <w:r w:rsidR="00775FED">
        <w:rPr>
          <w:rFonts w:cs="Arial"/>
          <w:color w:val="000000" w:themeColor="text1"/>
          <w:szCs w:val="22"/>
        </w:rPr>
        <w:t>participation</w:t>
      </w:r>
      <w:r>
        <w:rPr>
          <w:rFonts w:cs="Arial"/>
          <w:color w:val="000000" w:themeColor="text1"/>
          <w:szCs w:val="22"/>
        </w:rPr>
        <w:t xml:space="preserve"> in the trial</w:t>
      </w:r>
      <w:r w:rsidRPr="007F4A3F">
        <w:rPr>
          <w:rFonts w:cs="Arial"/>
          <w:color w:val="000000" w:themeColor="text1"/>
          <w:szCs w:val="22"/>
        </w:rPr>
        <w:t xml:space="preserve"> regardless </w:t>
      </w:r>
      <w:r>
        <w:rPr>
          <w:rFonts w:cs="Arial"/>
          <w:color w:val="000000" w:themeColor="text1"/>
          <w:szCs w:val="22"/>
        </w:rPr>
        <w:t>of their funding source</w:t>
      </w:r>
      <w:r w:rsidRPr="007F4A3F">
        <w:rPr>
          <w:rFonts w:cs="Arial"/>
          <w:color w:val="000000" w:themeColor="text1"/>
          <w:szCs w:val="22"/>
        </w:rPr>
        <w:t>, type of provision, or</w:t>
      </w:r>
      <w:r>
        <w:rPr>
          <w:rFonts w:cs="Arial"/>
          <w:color w:val="000000" w:themeColor="text1"/>
          <w:szCs w:val="22"/>
        </w:rPr>
        <w:t xml:space="preserve"> sex at entry. Although eligible for </w:t>
      </w:r>
      <w:r w:rsidR="00775FED">
        <w:rPr>
          <w:rFonts w:cs="Arial"/>
          <w:color w:val="000000" w:themeColor="text1"/>
          <w:szCs w:val="22"/>
        </w:rPr>
        <w:t>participation</w:t>
      </w:r>
      <w:r>
        <w:rPr>
          <w:rFonts w:cs="Arial"/>
          <w:color w:val="000000" w:themeColor="text1"/>
          <w:szCs w:val="22"/>
        </w:rPr>
        <w:t>, s</w:t>
      </w:r>
      <w:r w:rsidRPr="0041336F">
        <w:rPr>
          <w:rFonts w:cs="Arial"/>
          <w:color w:val="000000" w:themeColor="text1"/>
          <w:szCs w:val="22"/>
        </w:rPr>
        <w:t xml:space="preserve">chools with alternative provision will be excluded from the primary analysis and sample size calculation, as </w:t>
      </w:r>
      <w:r>
        <w:rPr>
          <w:rFonts w:cs="Arial"/>
          <w:color w:val="000000" w:themeColor="text1"/>
          <w:szCs w:val="22"/>
        </w:rPr>
        <w:t>they have different educational models and the intervention is likely to work differently in these settings</w:t>
      </w:r>
      <w:r w:rsidRPr="0041336F">
        <w:rPr>
          <w:rFonts w:cs="Arial"/>
          <w:color w:val="000000" w:themeColor="text1"/>
          <w:szCs w:val="22"/>
        </w:rPr>
        <w:t>.</w:t>
      </w:r>
      <w:r>
        <w:rPr>
          <w:rFonts w:cs="Arial"/>
          <w:color w:val="000000" w:themeColor="text1"/>
          <w:szCs w:val="22"/>
        </w:rPr>
        <w:t xml:space="preserve"> There will be no selection based on </w:t>
      </w:r>
      <w:r w:rsidRPr="00D977E8">
        <w:rPr>
          <w:rFonts w:cs="Arial"/>
          <w:color w:val="000000" w:themeColor="text1"/>
          <w:szCs w:val="22"/>
        </w:rPr>
        <w:t xml:space="preserve">existing </w:t>
      </w:r>
      <w:r>
        <w:rPr>
          <w:rFonts w:cs="Arial"/>
          <w:color w:val="000000" w:themeColor="text1"/>
          <w:szCs w:val="22"/>
        </w:rPr>
        <w:t xml:space="preserve">school phone </w:t>
      </w:r>
      <w:r w:rsidRPr="00D977E8">
        <w:rPr>
          <w:rFonts w:cs="Arial"/>
          <w:color w:val="000000" w:themeColor="text1"/>
          <w:szCs w:val="22"/>
        </w:rPr>
        <w:t>policies</w:t>
      </w:r>
      <w:r>
        <w:rPr>
          <w:rFonts w:cs="Arial"/>
          <w:color w:val="000000" w:themeColor="text1"/>
          <w:szCs w:val="22"/>
        </w:rPr>
        <w:t xml:space="preserve"> </w:t>
      </w:r>
      <w:r w:rsidRPr="00D977E8">
        <w:rPr>
          <w:rFonts w:cs="Arial"/>
          <w:color w:val="000000" w:themeColor="text1"/>
          <w:szCs w:val="22"/>
        </w:rPr>
        <w:t xml:space="preserve">because we expect benefits </w:t>
      </w:r>
      <w:r>
        <w:rPr>
          <w:rFonts w:cs="Arial"/>
          <w:color w:val="000000" w:themeColor="text1"/>
          <w:szCs w:val="22"/>
        </w:rPr>
        <w:t>primarily from</w:t>
      </w:r>
      <w:r w:rsidRPr="00D977E8">
        <w:rPr>
          <w:rFonts w:cs="Arial"/>
          <w:color w:val="000000" w:themeColor="text1"/>
          <w:szCs w:val="22"/>
        </w:rPr>
        <w:t xml:space="preserve"> reduced evening and nighttime use of</w:t>
      </w:r>
      <w:r w:rsidRPr="00D977E8">
        <w:rPr>
          <w:rFonts w:cs="Arial"/>
          <w:i/>
          <w:iCs/>
          <w:color w:val="000000" w:themeColor="text1"/>
          <w:szCs w:val="22"/>
        </w:rPr>
        <w:t xml:space="preserve"> </w:t>
      </w:r>
      <w:r w:rsidRPr="00D977E8">
        <w:rPr>
          <w:rFonts w:cs="Arial"/>
          <w:color w:val="000000" w:themeColor="text1"/>
          <w:szCs w:val="22"/>
        </w:rPr>
        <w:t>social media</w:t>
      </w:r>
      <w:r>
        <w:rPr>
          <w:rFonts w:cs="Arial"/>
          <w:color w:val="000000" w:themeColor="text1"/>
          <w:szCs w:val="22"/>
        </w:rPr>
        <w:t xml:space="preserve"> (rather than reduced use at school)</w:t>
      </w:r>
      <w:r w:rsidRPr="00D977E8">
        <w:rPr>
          <w:rFonts w:cs="Arial"/>
          <w:color w:val="000000" w:themeColor="text1"/>
          <w:szCs w:val="22"/>
        </w:rPr>
        <w:t>.</w:t>
      </w:r>
    </w:p>
    <w:p w14:paraId="27F19E21" w14:textId="46F4B27B" w:rsidR="007D7EE3" w:rsidRDefault="001840A5" w:rsidP="00D977E8">
      <w:pPr>
        <w:spacing w:line="276" w:lineRule="auto"/>
        <w:rPr>
          <w:rFonts w:cs="Arial"/>
          <w:color w:val="000000" w:themeColor="text1"/>
          <w:szCs w:val="22"/>
        </w:rPr>
      </w:pPr>
      <w:r>
        <w:rPr>
          <w:rFonts w:cs="Arial"/>
          <w:color w:val="000000" w:themeColor="text1"/>
          <w:szCs w:val="22"/>
        </w:rPr>
        <w:t>I</w:t>
      </w:r>
      <w:r w:rsidR="007F4A3F" w:rsidRPr="007F4A3F">
        <w:rPr>
          <w:rFonts w:cs="Arial"/>
          <w:color w:val="000000" w:themeColor="text1"/>
          <w:szCs w:val="22"/>
        </w:rPr>
        <w:t xml:space="preserve">nclusion criteria </w:t>
      </w:r>
      <w:r>
        <w:rPr>
          <w:rFonts w:cs="Arial"/>
          <w:color w:val="000000" w:themeColor="text1"/>
          <w:szCs w:val="22"/>
        </w:rPr>
        <w:t>for students will be</w:t>
      </w:r>
      <w:r w:rsidR="007F4A3F" w:rsidRPr="007F4A3F">
        <w:rPr>
          <w:rFonts w:cs="Arial"/>
          <w:color w:val="000000" w:themeColor="text1"/>
          <w:szCs w:val="22"/>
        </w:rPr>
        <w:t xml:space="preserve">: </w:t>
      </w:r>
    </w:p>
    <w:p w14:paraId="712EFC56" w14:textId="46F12241" w:rsidR="007D7EE3" w:rsidRDefault="001840A5" w:rsidP="007D7EE3">
      <w:pPr>
        <w:pStyle w:val="ListParagraph"/>
        <w:numPr>
          <w:ilvl w:val="0"/>
          <w:numId w:val="38"/>
        </w:numPr>
        <w:spacing w:line="276" w:lineRule="auto"/>
        <w:rPr>
          <w:rFonts w:cs="Arial"/>
          <w:color w:val="000000" w:themeColor="text1"/>
          <w:szCs w:val="22"/>
        </w:rPr>
      </w:pPr>
      <w:r w:rsidRPr="0079241D">
        <w:rPr>
          <w:rFonts w:cs="Arial"/>
          <w:color w:val="000000" w:themeColor="text1"/>
          <w:szCs w:val="22"/>
        </w:rPr>
        <w:t>in academic</w:t>
      </w:r>
      <w:r w:rsidR="007F4A3F" w:rsidRPr="0079241D">
        <w:rPr>
          <w:rFonts w:cs="Arial"/>
          <w:color w:val="000000" w:themeColor="text1"/>
          <w:szCs w:val="22"/>
        </w:rPr>
        <w:t xml:space="preserve"> year groups 8, 9, </w:t>
      </w:r>
      <w:r w:rsidRPr="0079241D">
        <w:rPr>
          <w:rFonts w:cs="Arial"/>
          <w:color w:val="000000" w:themeColor="text1"/>
          <w:szCs w:val="22"/>
        </w:rPr>
        <w:t>or</w:t>
      </w:r>
      <w:r w:rsidR="007F4A3F" w:rsidRPr="0079241D">
        <w:rPr>
          <w:rFonts w:cs="Arial"/>
          <w:color w:val="000000" w:themeColor="text1"/>
          <w:szCs w:val="22"/>
        </w:rPr>
        <w:t xml:space="preserve"> 10</w:t>
      </w:r>
      <w:r w:rsidRPr="0079241D">
        <w:rPr>
          <w:rFonts w:cs="Arial"/>
          <w:color w:val="000000" w:themeColor="text1"/>
          <w:szCs w:val="22"/>
        </w:rPr>
        <w:t xml:space="preserve"> at </w:t>
      </w:r>
      <w:proofErr w:type="gramStart"/>
      <w:r w:rsidRPr="0079241D">
        <w:rPr>
          <w:rFonts w:cs="Arial"/>
          <w:color w:val="000000" w:themeColor="text1"/>
          <w:szCs w:val="22"/>
        </w:rPr>
        <w:t>enrolment</w:t>
      </w:r>
      <w:r w:rsidR="007F4A3F" w:rsidRPr="0079241D">
        <w:rPr>
          <w:rFonts w:cs="Arial"/>
          <w:color w:val="000000" w:themeColor="text1"/>
          <w:szCs w:val="22"/>
        </w:rPr>
        <w:t>;</w:t>
      </w:r>
      <w:proofErr w:type="gramEnd"/>
    </w:p>
    <w:p w14:paraId="139735B8" w14:textId="65C5CE51" w:rsidR="007D7EE3" w:rsidRDefault="001840A5" w:rsidP="007D7EE3">
      <w:pPr>
        <w:pStyle w:val="ListParagraph"/>
        <w:numPr>
          <w:ilvl w:val="0"/>
          <w:numId w:val="38"/>
        </w:numPr>
        <w:spacing w:line="276" w:lineRule="auto"/>
        <w:rPr>
          <w:rFonts w:cs="Arial"/>
          <w:color w:val="000000" w:themeColor="text1"/>
          <w:szCs w:val="22"/>
        </w:rPr>
      </w:pPr>
      <w:r w:rsidRPr="0079241D">
        <w:rPr>
          <w:rFonts w:cs="Arial"/>
          <w:color w:val="000000" w:themeColor="text1"/>
          <w:szCs w:val="22"/>
        </w:rPr>
        <w:t>can speak and read English.</w:t>
      </w:r>
    </w:p>
    <w:p w14:paraId="4287317E" w14:textId="3E103EAF" w:rsidR="00580592" w:rsidRPr="0079241D" w:rsidRDefault="00423800" w:rsidP="007D7EE3">
      <w:pPr>
        <w:spacing w:line="276" w:lineRule="auto"/>
        <w:rPr>
          <w:rFonts w:cs="Arial"/>
          <w:color w:val="000000" w:themeColor="text1"/>
          <w:szCs w:val="22"/>
        </w:rPr>
      </w:pPr>
      <w:r w:rsidRPr="0079241D">
        <w:rPr>
          <w:rFonts w:cs="Arial"/>
          <w:color w:val="000000" w:themeColor="text1"/>
          <w:szCs w:val="22"/>
        </w:rPr>
        <w:t xml:space="preserve">We will </w:t>
      </w:r>
      <w:r w:rsidR="00580592" w:rsidRPr="0079241D">
        <w:rPr>
          <w:rFonts w:cs="Arial"/>
          <w:color w:val="000000" w:themeColor="text1"/>
          <w:szCs w:val="22"/>
        </w:rPr>
        <w:t>ensure our research is inclusive of pupils from all backgrounds</w:t>
      </w:r>
      <w:r w:rsidR="00370491" w:rsidRPr="0079241D">
        <w:rPr>
          <w:rFonts w:cs="Arial"/>
          <w:color w:val="000000" w:themeColor="text1"/>
          <w:szCs w:val="22"/>
        </w:rPr>
        <w:t xml:space="preserve"> by providing </w:t>
      </w:r>
      <w:r w:rsidR="00580592" w:rsidRPr="0079241D">
        <w:rPr>
          <w:rFonts w:cs="Arial"/>
          <w:color w:val="000000" w:themeColor="text1"/>
          <w:szCs w:val="22"/>
        </w:rPr>
        <w:t>extra support</w:t>
      </w:r>
      <w:r w:rsidR="00370491" w:rsidRPr="0079241D">
        <w:rPr>
          <w:rFonts w:cs="Arial"/>
          <w:color w:val="000000" w:themeColor="text1"/>
          <w:szCs w:val="22"/>
        </w:rPr>
        <w:t xml:space="preserve"> </w:t>
      </w:r>
      <w:r w:rsidR="0041336F" w:rsidRPr="0079241D">
        <w:rPr>
          <w:rFonts w:cs="Arial"/>
          <w:color w:val="000000" w:themeColor="text1"/>
          <w:szCs w:val="22"/>
        </w:rPr>
        <w:t xml:space="preserve">(e.g. </w:t>
      </w:r>
      <w:r w:rsidR="006249F4" w:rsidRPr="0079241D">
        <w:rPr>
          <w:rFonts w:cs="Arial"/>
          <w:color w:val="000000" w:themeColor="text1"/>
          <w:szCs w:val="22"/>
        </w:rPr>
        <w:t>s</w:t>
      </w:r>
      <w:r w:rsidR="0041336F" w:rsidRPr="0079241D">
        <w:rPr>
          <w:rFonts w:cs="Arial"/>
          <w:color w:val="000000" w:themeColor="text1"/>
          <w:szCs w:val="22"/>
        </w:rPr>
        <w:t>pecial educational needs and disabilities</w:t>
      </w:r>
      <w:r w:rsidR="001840A5" w:rsidRPr="0079241D">
        <w:rPr>
          <w:rFonts w:cs="Arial"/>
          <w:color w:val="000000" w:themeColor="text1"/>
          <w:szCs w:val="22"/>
        </w:rPr>
        <w:t>/</w:t>
      </w:r>
      <w:r w:rsidR="0041336F" w:rsidRPr="0079241D">
        <w:rPr>
          <w:rFonts w:cs="Arial"/>
          <w:color w:val="000000" w:themeColor="text1"/>
          <w:szCs w:val="22"/>
        </w:rPr>
        <w:t xml:space="preserve">SEND workers, teaching assistants) </w:t>
      </w:r>
      <w:r w:rsidR="00370491" w:rsidRPr="0079241D">
        <w:rPr>
          <w:rFonts w:cs="Arial"/>
          <w:color w:val="000000" w:themeColor="text1"/>
          <w:szCs w:val="22"/>
        </w:rPr>
        <w:t>where needed</w:t>
      </w:r>
      <w:r w:rsidR="00131E67" w:rsidRPr="0079241D">
        <w:rPr>
          <w:rFonts w:cs="Arial"/>
          <w:color w:val="000000" w:themeColor="text1"/>
          <w:szCs w:val="22"/>
        </w:rPr>
        <w:t>;</w:t>
      </w:r>
      <w:r w:rsidRPr="0079241D">
        <w:rPr>
          <w:rFonts w:cs="Arial"/>
          <w:color w:val="000000" w:themeColor="text1"/>
          <w:szCs w:val="22"/>
        </w:rPr>
        <w:t xml:space="preserve"> </w:t>
      </w:r>
      <w:r w:rsidR="00370491" w:rsidRPr="0079241D">
        <w:rPr>
          <w:rFonts w:cs="Arial"/>
          <w:color w:val="000000" w:themeColor="text1"/>
          <w:szCs w:val="22"/>
        </w:rPr>
        <w:t>ensuring</w:t>
      </w:r>
      <w:r w:rsidR="00594B01" w:rsidRPr="0079241D">
        <w:rPr>
          <w:rFonts w:cs="Arial"/>
          <w:color w:val="000000" w:themeColor="text1"/>
          <w:szCs w:val="22"/>
        </w:rPr>
        <w:t xml:space="preserve"> </w:t>
      </w:r>
      <w:r w:rsidR="00580592" w:rsidRPr="0079241D">
        <w:rPr>
          <w:rFonts w:cs="Arial"/>
          <w:color w:val="000000" w:themeColor="text1"/>
          <w:szCs w:val="22"/>
        </w:rPr>
        <w:t>materials</w:t>
      </w:r>
      <w:r w:rsidR="00370491" w:rsidRPr="0079241D">
        <w:rPr>
          <w:rFonts w:cs="Arial"/>
          <w:color w:val="000000" w:themeColor="text1"/>
          <w:szCs w:val="22"/>
        </w:rPr>
        <w:t xml:space="preserve"> are available</w:t>
      </w:r>
      <w:r w:rsidR="00580592" w:rsidRPr="0079241D">
        <w:rPr>
          <w:rFonts w:cs="Arial"/>
          <w:color w:val="000000" w:themeColor="text1"/>
          <w:szCs w:val="22"/>
        </w:rPr>
        <w:t xml:space="preserve"> in different languages</w:t>
      </w:r>
      <w:r w:rsidRPr="0079241D">
        <w:rPr>
          <w:rFonts w:cs="Arial"/>
          <w:color w:val="000000" w:themeColor="text1"/>
          <w:szCs w:val="22"/>
        </w:rPr>
        <w:t xml:space="preserve"> for parents</w:t>
      </w:r>
      <w:r w:rsidR="00131E67" w:rsidRPr="0079241D">
        <w:rPr>
          <w:rFonts w:cs="Arial"/>
          <w:color w:val="000000" w:themeColor="text1"/>
          <w:szCs w:val="22"/>
        </w:rPr>
        <w:t>;</w:t>
      </w:r>
      <w:r w:rsidRPr="0079241D">
        <w:rPr>
          <w:rFonts w:cs="Arial"/>
          <w:color w:val="000000" w:themeColor="text1"/>
          <w:szCs w:val="22"/>
        </w:rPr>
        <w:t xml:space="preserve"> </w:t>
      </w:r>
      <w:r w:rsidR="00F65A02" w:rsidRPr="0079241D">
        <w:rPr>
          <w:rFonts w:cs="Arial"/>
          <w:color w:val="000000" w:themeColor="text1"/>
          <w:szCs w:val="22"/>
        </w:rPr>
        <w:t xml:space="preserve">and reporting inclusivity </w:t>
      </w:r>
      <w:r w:rsidR="00594B01" w:rsidRPr="0079241D">
        <w:rPr>
          <w:rFonts w:cs="Arial"/>
          <w:color w:val="000000" w:themeColor="text1"/>
          <w:szCs w:val="22"/>
        </w:rPr>
        <w:t>via</w:t>
      </w:r>
      <w:r w:rsidR="00F65A02" w:rsidRPr="0079241D">
        <w:rPr>
          <w:rFonts w:cs="Arial"/>
          <w:color w:val="000000" w:themeColor="text1"/>
          <w:szCs w:val="22"/>
        </w:rPr>
        <w:t xml:space="preserve"> data collected about </w:t>
      </w:r>
      <w:r w:rsidR="00580592" w:rsidRPr="0079241D">
        <w:rPr>
          <w:rFonts w:cs="Arial"/>
          <w:color w:val="000000" w:themeColor="text1"/>
          <w:szCs w:val="22"/>
        </w:rPr>
        <w:t>participants’ sex</w:t>
      </w:r>
      <w:r w:rsidR="00131E67" w:rsidRPr="0079241D">
        <w:rPr>
          <w:rFonts w:cs="Arial"/>
          <w:color w:val="000000" w:themeColor="text1"/>
          <w:szCs w:val="22"/>
        </w:rPr>
        <w:t xml:space="preserve"> and/or</w:t>
      </w:r>
      <w:r w:rsidR="00F65A02" w:rsidRPr="0079241D">
        <w:rPr>
          <w:rFonts w:cs="Arial"/>
          <w:color w:val="000000" w:themeColor="text1"/>
          <w:szCs w:val="22"/>
        </w:rPr>
        <w:t xml:space="preserve"> </w:t>
      </w:r>
      <w:r w:rsidR="00580592" w:rsidRPr="0079241D">
        <w:rPr>
          <w:rFonts w:cs="Arial"/>
          <w:color w:val="000000" w:themeColor="text1"/>
          <w:szCs w:val="22"/>
        </w:rPr>
        <w:t>gender</w:t>
      </w:r>
      <w:r w:rsidR="00F65A02" w:rsidRPr="0079241D">
        <w:rPr>
          <w:rFonts w:cs="Arial"/>
          <w:color w:val="000000" w:themeColor="text1"/>
          <w:szCs w:val="22"/>
        </w:rPr>
        <w:t xml:space="preserve"> identity</w:t>
      </w:r>
      <w:r w:rsidR="00580592" w:rsidRPr="0079241D">
        <w:rPr>
          <w:rFonts w:cs="Arial"/>
          <w:color w:val="000000" w:themeColor="text1"/>
          <w:szCs w:val="22"/>
        </w:rPr>
        <w:t xml:space="preserve">, ethnicity, </w:t>
      </w:r>
      <w:r w:rsidR="0041336F" w:rsidRPr="0079241D">
        <w:rPr>
          <w:rFonts w:cs="Arial"/>
          <w:color w:val="000000" w:themeColor="text1"/>
          <w:szCs w:val="22"/>
        </w:rPr>
        <w:t>SEND status</w:t>
      </w:r>
      <w:r w:rsidR="00580592" w:rsidRPr="0079241D">
        <w:rPr>
          <w:rFonts w:cs="Arial"/>
          <w:color w:val="000000" w:themeColor="text1"/>
          <w:szCs w:val="22"/>
        </w:rPr>
        <w:t>.</w:t>
      </w:r>
    </w:p>
    <w:p w14:paraId="6D616CB7" w14:textId="6DE399C3" w:rsidR="00346236" w:rsidRPr="00D977E8" w:rsidRDefault="00EB126C" w:rsidP="0070784E">
      <w:pPr>
        <w:pStyle w:val="Heading2"/>
      </w:pPr>
      <w:r w:rsidRPr="00D977E8">
        <w:t>School r</w:t>
      </w:r>
      <w:r w:rsidR="00D80674" w:rsidRPr="00D977E8">
        <w:t>ecruitment</w:t>
      </w:r>
    </w:p>
    <w:p w14:paraId="7D1146BB" w14:textId="033F5493" w:rsidR="006E2A45" w:rsidRPr="00D977E8" w:rsidRDefault="00131E67" w:rsidP="00D977E8">
      <w:pPr>
        <w:spacing w:line="276" w:lineRule="auto"/>
        <w:rPr>
          <w:rFonts w:cs="Arial"/>
          <w:color w:val="000000" w:themeColor="text1"/>
          <w:szCs w:val="22"/>
        </w:rPr>
      </w:pPr>
      <w:r>
        <w:rPr>
          <w:rFonts w:cs="Arial"/>
          <w:color w:val="000000" w:themeColor="text1"/>
          <w:szCs w:val="22"/>
        </w:rPr>
        <w:t xml:space="preserve">Based on </w:t>
      </w:r>
      <w:r w:rsidR="00BB4066">
        <w:rPr>
          <w:rFonts w:cs="Arial"/>
          <w:color w:val="000000" w:themeColor="text1"/>
          <w:szCs w:val="22"/>
        </w:rPr>
        <w:t xml:space="preserve">power </w:t>
      </w:r>
      <w:r>
        <w:rPr>
          <w:rFonts w:cs="Arial"/>
          <w:color w:val="000000" w:themeColor="text1"/>
          <w:szCs w:val="22"/>
        </w:rPr>
        <w:t>calculations</w:t>
      </w:r>
      <w:r w:rsidR="00484C8A">
        <w:rPr>
          <w:rFonts w:cs="Arial"/>
          <w:color w:val="000000" w:themeColor="text1"/>
          <w:szCs w:val="22"/>
        </w:rPr>
        <w:t xml:space="preserve"> (see </w:t>
      </w:r>
      <w:r w:rsidR="00DE713F">
        <w:rPr>
          <w:rFonts w:cs="Arial"/>
          <w:color w:val="000000" w:themeColor="text1"/>
          <w:szCs w:val="22"/>
        </w:rPr>
        <w:t xml:space="preserve">Section </w:t>
      </w:r>
      <w:r w:rsidR="00484C8A">
        <w:rPr>
          <w:rFonts w:cs="Arial"/>
          <w:color w:val="000000" w:themeColor="text1"/>
          <w:szCs w:val="22"/>
        </w:rPr>
        <w:t>4.9 for more detail)</w:t>
      </w:r>
      <w:r>
        <w:rPr>
          <w:rFonts w:cs="Arial"/>
          <w:color w:val="000000" w:themeColor="text1"/>
          <w:szCs w:val="22"/>
        </w:rPr>
        <w:t>, w</w:t>
      </w:r>
      <w:r w:rsidR="00346236" w:rsidRPr="00D977E8">
        <w:rPr>
          <w:rFonts w:cs="Arial"/>
          <w:color w:val="000000" w:themeColor="text1"/>
          <w:szCs w:val="22"/>
        </w:rPr>
        <w:t xml:space="preserve">e </w:t>
      </w:r>
      <w:r w:rsidR="0080782E" w:rsidRPr="00D977E8">
        <w:rPr>
          <w:rFonts w:cs="Arial"/>
          <w:color w:val="000000" w:themeColor="text1"/>
          <w:szCs w:val="22"/>
        </w:rPr>
        <w:t>will</w:t>
      </w:r>
      <w:r w:rsidR="00346236" w:rsidRPr="00D977E8">
        <w:rPr>
          <w:rFonts w:cs="Arial"/>
          <w:color w:val="000000" w:themeColor="text1"/>
          <w:szCs w:val="22"/>
        </w:rPr>
        <w:t xml:space="preserve"> </w:t>
      </w:r>
      <w:r>
        <w:rPr>
          <w:rFonts w:cs="Arial"/>
          <w:color w:val="000000" w:themeColor="text1"/>
          <w:szCs w:val="22"/>
        </w:rPr>
        <w:t xml:space="preserve">aim to </w:t>
      </w:r>
      <w:r w:rsidR="00346236" w:rsidRPr="00D977E8">
        <w:rPr>
          <w:rFonts w:cs="Arial"/>
          <w:color w:val="000000" w:themeColor="text1"/>
          <w:szCs w:val="22"/>
        </w:rPr>
        <w:t xml:space="preserve">recruit </w:t>
      </w:r>
      <w:r>
        <w:rPr>
          <w:rFonts w:cs="Arial"/>
          <w:color w:val="000000" w:themeColor="text1"/>
          <w:szCs w:val="22"/>
        </w:rPr>
        <w:t>10-</w:t>
      </w:r>
      <w:r w:rsidR="00346236" w:rsidRPr="00D977E8">
        <w:rPr>
          <w:rFonts w:cs="Arial"/>
          <w:color w:val="000000" w:themeColor="text1"/>
          <w:szCs w:val="22"/>
        </w:rPr>
        <w:t>12 secondary schools</w:t>
      </w:r>
      <w:r w:rsidR="00D818F8">
        <w:rPr>
          <w:rFonts w:cs="Arial"/>
          <w:color w:val="000000" w:themeColor="text1"/>
          <w:szCs w:val="22"/>
        </w:rPr>
        <w:t xml:space="preserve">. With </w:t>
      </w:r>
      <w:proofErr w:type="gramStart"/>
      <w:r w:rsidR="00D818F8">
        <w:rPr>
          <w:rFonts w:cs="Arial"/>
          <w:color w:val="000000" w:themeColor="text1"/>
          <w:szCs w:val="22"/>
        </w:rPr>
        <w:t>three year</w:t>
      </w:r>
      <w:proofErr w:type="gramEnd"/>
      <w:r w:rsidR="00D638EC">
        <w:rPr>
          <w:rFonts w:cs="Arial"/>
          <w:color w:val="000000" w:themeColor="text1"/>
          <w:szCs w:val="22"/>
        </w:rPr>
        <w:t xml:space="preserve"> </w:t>
      </w:r>
      <w:r w:rsidR="00D818F8">
        <w:rPr>
          <w:rFonts w:cs="Arial"/>
          <w:color w:val="000000" w:themeColor="text1"/>
          <w:szCs w:val="22"/>
        </w:rPr>
        <w:t>groups per school</w:t>
      </w:r>
      <w:r w:rsidR="006640BB">
        <w:rPr>
          <w:rFonts w:cs="Arial"/>
          <w:color w:val="000000" w:themeColor="text1"/>
          <w:szCs w:val="22"/>
        </w:rPr>
        <w:t>,</w:t>
      </w:r>
      <w:r w:rsidR="00D818F8">
        <w:rPr>
          <w:rFonts w:cs="Arial"/>
          <w:color w:val="000000" w:themeColor="text1"/>
          <w:szCs w:val="22"/>
        </w:rPr>
        <w:t xml:space="preserve"> this equates to </w:t>
      </w:r>
      <w:proofErr w:type="gramStart"/>
      <w:r>
        <w:rPr>
          <w:rFonts w:cs="Arial"/>
          <w:color w:val="000000" w:themeColor="text1"/>
          <w:szCs w:val="22"/>
        </w:rPr>
        <w:t>30-</w:t>
      </w:r>
      <w:r w:rsidR="00021E11">
        <w:rPr>
          <w:rFonts w:cs="Arial"/>
          <w:color w:val="000000" w:themeColor="text1"/>
          <w:szCs w:val="22"/>
        </w:rPr>
        <w:t>36</w:t>
      </w:r>
      <w:r>
        <w:rPr>
          <w:rFonts w:cs="Arial"/>
          <w:color w:val="000000" w:themeColor="text1"/>
          <w:szCs w:val="22"/>
        </w:rPr>
        <w:t xml:space="preserve"> year</w:t>
      </w:r>
      <w:proofErr w:type="gramEnd"/>
      <w:r>
        <w:rPr>
          <w:rFonts w:cs="Arial"/>
          <w:color w:val="000000" w:themeColor="text1"/>
          <w:szCs w:val="22"/>
        </w:rPr>
        <w:t xml:space="preserve"> groups</w:t>
      </w:r>
      <w:r w:rsidR="00370491" w:rsidRPr="00D977E8">
        <w:rPr>
          <w:rFonts w:cs="Arial"/>
          <w:color w:val="000000" w:themeColor="text1"/>
          <w:szCs w:val="22"/>
        </w:rPr>
        <w:t>.</w:t>
      </w:r>
      <w:r w:rsidR="006E2A45" w:rsidRPr="00D977E8">
        <w:rPr>
          <w:rFonts w:cs="Arial"/>
          <w:color w:val="000000" w:themeColor="text1"/>
          <w:szCs w:val="22"/>
        </w:rPr>
        <w:t xml:space="preserve"> </w:t>
      </w:r>
    </w:p>
    <w:p w14:paraId="568E868B" w14:textId="1377B744" w:rsidR="008D617A" w:rsidRPr="00D977E8" w:rsidRDefault="00131E67" w:rsidP="00D977E8">
      <w:pPr>
        <w:spacing w:line="276" w:lineRule="auto"/>
        <w:rPr>
          <w:rFonts w:cs="Arial"/>
          <w:color w:val="000000" w:themeColor="text1"/>
          <w:szCs w:val="22"/>
        </w:rPr>
      </w:pPr>
      <w:r>
        <w:rPr>
          <w:rFonts w:cs="Arial"/>
          <w:color w:val="000000" w:themeColor="text1"/>
          <w:szCs w:val="22"/>
        </w:rPr>
        <w:lastRenderedPageBreak/>
        <w:t>Secondary</w:t>
      </w:r>
      <w:r w:rsidR="00756A1D" w:rsidRPr="00D977E8">
        <w:rPr>
          <w:rFonts w:cs="Arial"/>
          <w:color w:val="000000" w:themeColor="text1"/>
          <w:szCs w:val="22"/>
        </w:rPr>
        <w:t xml:space="preserve"> schools will be invited to take part in the trial using a range of contact methods </w:t>
      </w:r>
      <w:r>
        <w:rPr>
          <w:rFonts w:cs="Arial"/>
          <w:color w:val="000000" w:themeColor="text1"/>
          <w:szCs w:val="22"/>
        </w:rPr>
        <w:t>such</w:t>
      </w:r>
      <w:r w:rsidR="00756A1D" w:rsidRPr="00D977E8">
        <w:rPr>
          <w:rFonts w:cs="Arial"/>
          <w:color w:val="000000" w:themeColor="text1"/>
          <w:szCs w:val="22"/>
        </w:rPr>
        <w:t xml:space="preserve"> </w:t>
      </w:r>
      <w:r w:rsidR="006554F4">
        <w:rPr>
          <w:rFonts w:cs="Arial"/>
          <w:color w:val="000000" w:themeColor="text1"/>
          <w:szCs w:val="22"/>
        </w:rPr>
        <w:t xml:space="preserve">as </w:t>
      </w:r>
      <w:r w:rsidR="001F2415" w:rsidRPr="00D977E8">
        <w:rPr>
          <w:rFonts w:cs="Arial"/>
          <w:color w:val="000000" w:themeColor="text1"/>
          <w:szCs w:val="22"/>
        </w:rPr>
        <w:t xml:space="preserve">email, newsletters, </w:t>
      </w:r>
      <w:r>
        <w:rPr>
          <w:rFonts w:cs="Arial"/>
          <w:color w:val="000000" w:themeColor="text1"/>
          <w:szCs w:val="22"/>
        </w:rPr>
        <w:t>local events and professional contacts between members of the research team and school staff</w:t>
      </w:r>
      <w:r w:rsidR="00756A1D" w:rsidRPr="00D977E8">
        <w:rPr>
          <w:rFonts w:cs="Arial"/>
          <w:color w:val="000000" w:themeColor="text1"/>
          <w:szCs w:val="22"/>
        </w:rPr>
        <w:t xml:space="preserve">. </w:t>
      </w:r>
    </w:p>
    <w:p w14:paraId="7DEACD6C" w14:textId="4F492ABF" w:rsidR="008D617A" w:rsidRPr="00D977E8" w:rsidRDefault="00756A1D" w:rsidP="00D977E8">
      <w:pPr>
        <w:spacing w:line="276" w:lineRule="auto"/>
        <w:rPr>
          <w:rFonts w:cs="Arial"/>
          <w:color w:val="000000" w:themeColor="text1"/>
          <w:szCs w:val="22"/>
        </w:rPr>
      </w:pPr>
      <w:r w:rsidRPr="00D977E8">
        <w:rPr>
          <w:rFonts w:cs="Arial"/>
          <w:color w:val="000000" w:themeColor="text1"/>
          <w:szCs w:val="22"/>
        </w:rPr>
        <w:t>When a school is interested</w:t>
      </w:r>
      <w:r w:rsidR="006640BB">
        <w:rPr>
          <w:rFonts w:cs="Arial"/>
          <w:color w:val="000000" w:themeColor="text1"/>
          <w:szCs w:val="22"/>
        </w:rPr>
        <w:t>,</w:t>
      </w:r>
      <w:r w:rsidRPr="00D977E8">
        <w:rPr>
          <w:rFonts w:cs="Arial"/>
          <w:color w:val="000000" w:themeColor="text1"/>
          <w:szCs w:val="22"/>
        </w:rPr>
        <w:t xml:space="preserve"> an initial meeting with the headteacher </w:t>
      </w:r>
      <w:r w:rsidR="00131E67">
        <w:rPr>
          <w:rFonts w:cs="Arial"/>
          <w:color w:val="000000" w:themeColor="text1"/>
          <w:szCs w:val="22"/>
        </w:rPr>
        <w:t xml:space="preserve">or other key staff members </w:t>
      </w:r>
      <w:r w:rsidRPr="00D977E8">
        <w:rPr>
          <w:rFonts w:cs="Arial"/>
          <w:color w:val="000000" w:themeColor="text1"/>
          <w:szCs w:val="22"/>
        </w:rPr>
        <w:t>will be arranged to further explain the trial, intervention and data collection methods, answer a</w:t>
      </w:r>
      <w:r w:rsidR="001F2415" w:rsidRPr="00D977E8">
        <w:rPr>
          <w:rFonts w:cs="Arial"/>
          <w:color w:val="000000" w:themeColor="text1"/>
          <w:szCs w:val="22"/>
        </w:rPr>
        <w:t>ny</w:t>
      </w:r>
      <w:r w:rsidRPr="00D977E8">
        <w:rPr>
          <w:rFonts w:cs="Arial"/>
          <w:color w:val="000000" w:themeColor="text1"/>
          <w:szCs w:val="22"/>
        </w:rPr>
        <w:t xml:space="preserve"> queries and </w:t>
      </w:r>
      <w:r w:rsidR="008D617A" w:rsidRPr="00D977E8">
        <w:rPr>
          <w:rFonts w:cs="Arial"/>
          <w:color w:val="000000" w:themeColor="text1"/>
          <w:szCs w:val="22"/>
        </w:rPr>
        <w:t>discuss consent procedures. If the school agrees to take part, the headteacher</w:t>
      </w:r>
      <w:r w:rsidR="00314F56">
        <w:rPr>
          <w:rFonts w:cs="Arial"/>
          <w:color w:val="000000" w:themeColor="text1"/>
          <w:szCs w:val="22"/>
        </w:rPr>
        <w:t xml:space="preserve"> (or </w:t>
      </w:r>
      <w:r w:rsidR="001840A5">
        <w:rPr>
          <w:rFonts w:cs="Arial"/>
          <w:color w:val="000000" w:themeColor="text1"/>
          <w:szCs w:val="22"/>
        </w:rPr>
        <w:t xml:space="preserve">relevant </w:t>
      </w:r>
      <w:r w:rsidR="00314F56">
        <w:rPr>
          <w:rFonts w:cs="Arial"/>
          <w:color w:val="000000" w:themeColor="text1"/>
          <w:szCs w:val="22"/>
        </w:rPr>
        <w:t xml:space="preserve">trust </w:t>
      </w:r>
      <w:r w:rsidR="001840A5">
        <w:rPr>
          <w:rFonts w:cs="Arial"/>
          <w:color w:val="000000" w:themeColor="text1"/>
          <w:szCs w:val="22"/>
        </w:rPr>
        <w:t xml:space="preserve">executive </w:t>
      </w:r>
      <w:r w:rsidR="00314F56">
        <w:rPr>
          <w:rFonts w:cs="Arial"/>
          <w:color w:val="000000" w:themeColor="text1"/>
          <w:szCs w:val="22"/>
        </w:rPr>
        <w:t>where appropriate)</w:t>
      </w:r>
      <w:r w:rsidR="008D617A" w:rsidRPr="00D977E8">
        <w:rPr>
          <w:rFonts w:cs="Arial"/>
          <w:color w:val="000000" w:themeColor="text1"/>
          <w:szCs w:val="22"/>
        </w:rPr>
        <w:t xml:space="preserve"> will sign a </w:t>
      </w:r>
      <w:r w:rsidR="006640BB">
        <w:rPr>
          <w:rFonts w:cs="Arial"/>
          <w:color w:val="000000" w:themeColor="text1"/>
          <w:szCs w:val="22"/>
        </w:rPr>
        <w:t>d</w:t>
      </w:r>
      <w:r w:rsidR="008D617A" w:rsidRPr="00D977E8">
        <w:rPr>
          <w:rFonts w:cs="Arial"/>
          <w:color w:val="000000" w:themeColor="text1"/>
          <w:szCs w:val="22"/>
        </w:rPr>
        <w:t xml:space="preserve">ata </w:t>
      </w:r>
      <w:r w:rsidR="006640BB">
        <w:rPr>
          <w:rFonts w:cs="Arial"/>
          <w:color w:val="000000" w:themeColor="text1"/>
          <w:szCs w:val="22"/>
        </w:rPr>
        <w:t>s</w:t>
      </w:r>
      <w:r w:rsidR="008D617A" w:rsidRPr="00D977E8">
        <w:rPr>
          <w:rFonts w:cs="Arial"/>
          <w:color w:val="000000" w:themeColor="text1"/>
          <w:szCs w:val="22"/>
        </w:rPr>
        <w:t xml:space="preserve">haring </w:t>
      </w:r>
      <w:r w:rsidR="006640BB">
        <w:rPr>
          <w:rFonts w:cs="Arial"/>
          <w:color w:val="000000" w:themeColor="text1"/>
          <w:szCs w:val="22"/>
        </w:rPr>
        <w:t>a</w:t>
      </w:r>
      <w:r w:rsidR="008D617A" w:rsidRPr="00D977E8">
        <w:rPr>
          <w:rFonts w:cs="Arial"/>
          <w:color w:val="000000" w:themeColor="text1"/>
          <w:szCs w:val="22"/>
        </w:rPr>
        <w:t xml:space="preserve">greement and school consent form. </w:t>
      </w:r>
    </w:p>
    <w:p w14:paraId="524A9A18" w14:textId="4CC9C923" w:rsidR="00ED276B" w:rsidRDefault="00EB126C" w:rsidP="00ED276B">
      <w:pPr>
        <w:pStyle w:val="Heading2"/>
      </w:pPr>
      <w:r w:rsidRPr="00D977E8">
        <w:t>Participant recruitment</w:t>
      </w:r>
    </w:p>
    <w:p w14:paraId="28C1843D" w14:textId="685D7AD3" w:rsidR="00ED276B" w:rsidRPr="00ED276B" w:rsidRDefault="00ED276B" w:rsidP="0079241D">
      <w:pPr>
        <w:pStyle w:val="Heading3"/>
      </w:pPr>
      <w:r>
        <w:t>Quantitative</w:t>
      </w:r>
    </w:p>
    <w:p w14:paraId="25FD342B" w14:textId="2F9C3D3B" w:rsidR="003C2DDC" w:rsidRDefault="001F2415" w:rsidP="00D977E8">
      <w:pPr>
        <w:spacing w:line="276" w:lineRule="auto"/>
        <w:rPr>
          <w:rFonts w:cs="Arial"/>
          <w:color w:val="000000" w:themeColor="text1"/>
          <w:szCs w:val="22"/>
        </w:rPr>
      </w:pPr>
      <w:r w:rsidRPr="00D977E8">
        <w:rPr>
          <w:rFonts w:cs="Arial"/>
          <w:color w:val="000000" w:themeColor="text1"/>
          <w:szCs w:val="22"/>
        </w:rPr>
        <w:t>Following the initial meeting with the headteacher, w</w:t>
      </w:r>
      <w:r w:rsidR="008D617A" w:rsidRPr="00D977E8">
        <w:rPr>
          <w:rFonts w:cs="Arial"/>
          <w:color w:val="000000" w:themeColor="text1"/>
          <w:szCs w:val="22"/>
        </w:rPr>
        <w:t xml:space="preserve">e will arrange </w:t>
      </w:r>
      <w:r w:rsidRPr="00D977E8">
        <w:rPr>
          <w:rFonts w:cs="Arial"/>
          <w:color w:val="000000" w:themeColor="text1"/>
          <w:szCs w:val="22"/>
        </w:rPr>
        <w:t xml:space="preserve">a launch assembly </w:t>
      </w:r>
      <w:r w:rsidR="008D617A" w:rsidRPr="00D977E8">
        <w:rPr>
          <w:rFonts w:cs="Arial"/>
          <w:color w:val="000000" w:themeColor="text1"/>
          <w:szCs w:val="22"/>
        </w:rPr>
        <w:t>with the school</w:t>
      </w:r>
      <w:r w:rsidR="001840A5">
        <w:rPr>
          <w:rFonts w:cs="Arial"/>
          <w:color w:val="000000" w:themeColor="text1"/>
          <w:szCs w:val="22"/>
        </w:rPr>
        <w:t xml:space="preserve"> in which we will </w:t>
      </w:r>
      <w:r w:rsidR="008D617A" w:rsidRPr="00D977E8">
        <w:rPr>
          <w:rFonts w:cs="Arial"/>
          <w:color w:val="000000" w:themeColor="text1"/>
          <w:szCs w:val="22"/>
        </w:rPr>
        <w:t>present</w:t>
      </w:r>
      <w:r w:rsidR="001840A5">
        <w:rPr>
          <w:rFonts w:cs="Arial"/>
          <w:color w:val="000000" w:themeColor="text1"/>
          <w:szCs w:val="22"/>
        </w:rPr>
        <w:t xml:space="preserve"> key details of the</w:t>
      </w:r>
      <w:r w:rsidR="008D617A" w:rsidRPr="00D977E8">
        <w:rPr>
          <w:rFonts w:cs="Arial"/>
          <w:color w:val="000000" w:themeColor="text1"/>
          <w:szCs w:val="22"/>
        </w:rPr>
        <w:t xml:space="preserve"> trial to students. Following standard practice for public health research in secondary schools,</w:t>
      </w:r>
      <w:r w:rsidR="00BD0AC3"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6VJsiLzk","properties":{"formattedCitation":"(26)","plainCitation":"(26)","noteIndex":0},"citationItems":[{"id":237,"uris":["http://zotero.org/users/local/37tvlqsR/items/Z9BM8DXP"],"itemData":{"id":237,"type":"article-journal","issue":"e070277","journalAbbreviation":"BMJ Open","title":"Approaches to consent in public health research in secondary schools.","volume":"13","author":[{"family":"Bonell","given":"Chris"},{"family":"Humphrey","given":"Neil"},{"family":"Singh","given":"Ilina"},{"family":"Viner","given":"Russell M."},{"family":"Ford","given":"T"}],"issued":{"date-parts":[["2023"]]}}}],"schema":"https://github.com/citation-style-language/schema/raw/master/csl-citation.json"} </w:instrText>
      </w:r>
      <w:r w:rsidR="00BD0AC3" w:rsidRPr="00D977E8">
        <w:rPr>
          <w:rFonts w:cs="Arial"/>
          <w:color w:val="000000" w:themeColor="text1"/>
          <w:szCs w:val="22"/>
        </w:rPr>
        <w:fldChar w:fldCharType="separate"/>
      </w:r>
      <w:r w:rsidR="00B75B09" w:rsidRPr="00B75B09">
        <w:t>(26)</w:t>
      </w:r>
      <w:r w:rsidR="00BD0AC3" w:rsidRPr="00D977E8">
        <w:rPr>
          <w:rFonts w:cs="Arial"/>
          <w:color w:val="000000" w:themeColor="text1"/>
          <w:szCs w:val="22"/>
        </w:rPr>
        <w:fldChar w:fldCharType="end"/>
      </w:r>
      <w:r w:rsidR="00BD0AC3">
        <w:rPr>
          <w:rFonts w:cs="Arial"/>
          <w:color w:val="000000" w:themeColor="text1"/>
          <w:szCs w:val="22"/>
        </w:rPr>
        <w:t xml:space="preserve"> </w:t>
      </w:r>
      <w:r w:rsidR="00EB126C" w:rsidRPr="00D977E8">
        <w:rPr>
          <w:rFonts w:cs="Arial"/>
          <w:color w:val="000000" w:themeColor="text1"/>
          <w:szCs w:val="22"/>
        </w:rPr>
        <w:t xml:space="preserve">we will </w:t>
      </w:r>
      <w:r w:rsidR="00022BC2">
        <w:rPr>
          <w:rFonts w:cs="Arial"/>
          <w:color w:val="000000" w:themeColor="text1"/>
          <w:szCs w:val="22"/>
        </w:rPr>
        <w:t>use</w:t>
      </w:r>
      <w:r w:rsidR="00022BC2" w:rsidRPr="00D977E8">
        <w:rPr>
          <w:rFonts w:cs="Arial"/>
          <w:color w:val="000000" w:themeColor="text1"/>
          <w:szCs w:val="22"/>
        </w:rPr>
        <w:t xml:space="preserve"> </w:t>
      </w:r>
      <w:r w:rsidR="00EB126C" w:rsidRPr="00D977E8">
        <w:rPr>
          <w:rFonts w:cs="Arial"/>
          <w:color w:val="000000" w:themeColor="text1"/>
          <w:szCs w:val="22"/>
        </w:rPr>
        <w:t xml:space="preserve">parental opt-out </w:t>
      </w:r>
      <w:r w:rsidR="00022BC2">
        <w:rPr>
          <w:rFonts w:cs="Arial"/>
          <w:color w:val="000000" w:themeColor="text1"/>
          <w:szCs w:val="22"/>
        </w:rPr>
        <w:t xml:space="preserve">consent </w:t>
      </w:r>
      <w:r w:rsidR="00EB126C" w:rsidRPr="00D977E8">
        <w:rPr>
          <w:rFonts w:cs="Arial"/>
          <w:color w:val="000000" w:themeColor="text1"/>
          <w:szCs w:val="22"/>
        </w:rPr>
        <w:t>and student opt-in consent. S</w:t>
      </w:r>
      <w:r w:rsidR="008D617A" w:rsidRPr="00D977E8">
        <w:rPr>
          <w:rFonts w:cs="Arial"/>
          <w:color w:val="000000" w:themeColor="text1"/>
          <w:szCs w:val="22"/>
        </w:rPr>
        <w:t xml:space="preserve">tudents will be </w:t>
      </w:r>
      <w:r w:rsidR="00BD0AC3">
        <w:rPr>
          <w:rFonts w:cs="Arial"/>
          <w:color w:val="000000" w:themeColor="text1"/>
          <w:szCs w:val="22"/>
        </w:rPr>
        <w:t>given</w:t>
      </w:r>
      <w:r w:rsidR="008D617A" w:rsidRPr="00D977E8">
        <w:rPr>
          <w:rFonts w:cs="Arial"/>
          <w:color w:val="000000" w:themeColor="text1"/>
          <w:szCs w:val="22"/>
        </w:rPr>
        <w:t xml:space="preserve"> an opt-out consent form to take home at the end of the assembly, providing parents with information about the trial</w:t>
      </w:r>
      <w:r w:rsidR="00EB126C" w:rsidRPr="00D977E8">
        <w:rPr>
          <w:rFonts w:cs="Arial"/>
          <w:color w:val="000000" w:themeColor="text1"/>
          <w:szCs w:val="22"/>
        </w:rPr>
        <w:t xml:space="preserve"> and </w:t>
      </w:r>
      <w:r w:rsidR="006640BB">
        <w:rPr>
          <w:rFonts w:cs="Arial"/>
          <w:color w:val="000000" w:themeColor="text1"/>
          <w:szCs w:val="22"/>
        </w:rPr>
        <w:t xml:space="preserve">giving them </w:t>
      </w:r>
      <w:r w:rsidR="00EB126C" w:rsidRPr="00D977E8">
        <w:rPr>
          <w:rFonts w:cs="Arial"/>
          <w:color w:val="000000" w:themeColor="text1"/>
          <w:szCs w:val="22"/>
        </w:rPr>
        <w:t>the opportunity to opt-out their child</w:t>
      </w:r>
      <w:r w:rsidR="008D617A" w:rsidRPr="00D977E8">
        <w:rPr>
          <w:rFonts w:cs="Arial"/>
          <w:color w:val="000000" w:themeColor="text1"/>
          <w:szCs w:val="22"/>
        </w:rPr>
        <w:t xml:space="preserve">. </w:t>
      </w:r>
      <w:r w:rsidR="00022BC2">
        <w:rPr>
          <w:rFonts w:cs="Arial"/>
          <w:color w:val="000000" w:themeColor="text1"/>
          <w:szCs w:val="22"/>
        </w:rPr>
        <w:t xml:space="preserve">We will work with schools to determine the best way of disseminating information about the trial to parents. Parents will </w:t>
      </w:r>
      <w:r w:rsidR="00484C8A">
        <w:rPr>
          <w:rFonts w:cs="Arial"/>
          <w:color w:val="000000" w:themeColor="text1"/>
          <w:szCs w:val="22"/>
        </w:rPr>
        <w:t>be</w:t>
      </w:r>
      <w:r w:rsidR="003C2DDC">
        <w:rPr>
          <w:rFonts w:cs="Arial"/>
          <w:color w:val="000000" w:themeColor="text1"/>
          <w:szCs w:val="22"/>
        </w:rPr>
        <w:t xml:space="preserve"> given</w:t>
      </w:r>
      <w:r w:rsidR="00022BC2">
        <w:rPr>
          <w:rFonts w:cs="Arial"/>
          <w:color w:val="000000" w:themeColor="text1"/>
          <w:szCs w:val="22"/>
        </w:rPr>
        <w:t xml:space="preserve"> at least 2 weeks to provide opt-outs.</w:t>
      </w:r>
    </w:p>
    <w:p w14:paraId="65B6FDF8" w14:textId="55C556BA" w:rsidR="003C2DDC" w:rsidRPr="00D977E8" w:rsidRDefault="003C2DDC" w:rsidP="003C2DDC">
      <w:pPr>
        <w:spacing w:line="276" w:lineRule="auto"/>
        <w:rPr>
          <w:rFonts w:cs="Arial"/>
          <w:color w:val="000000" w:themeColor="text1"/>
          <w:szCs w:val="22"/>
        </w:rPr>
      </w:pPr>
      <w:r w:rsidRPr="00D977E8">
        <w:rPr>
          <w:rFonts w:cs="Arial"/>
          <w:color w:val="000000" w:themeColor="text1"/>
          <w:szCs w:val="22"/>
        </w:rPr>
        <w:t xml:space="preserve">After parental opt-out consent forms are returned, the school will compile </w:t>
      </w:r>
      <w:r>
        <w:rPr>
          <w:rFonts w:cs="Arial"/>
          <w:color w:val="000000" w:themeColor="text1"/>
          <w:szCs w:val="22"/>
        </w:rPr>
        <w:t xml:space="preserve">class lists of </w:t>
      </w:r>
      <w:r w:rsidR="00484C8A">
        <w:rPr>
          <w:rFonts w:cs="Arial"/>
          <w:color w:val="000000" w:themeColor="text1"/>
          <w:szCs w:val="22"/>
        </w:rPr>
        <w:t>participants,</w:t>
      </w:r>
      <w:r w:rsidRPr="00D977E8">
        <w:rPr>
          <w:rFonts w:cs="Arial"/>
          <w:color w:val="000000" w:themeColor="text1"/>
          <w:szCs w:val="22"/>
        </w:rPr>
        <w:t xml:space="preserve"> including </w:t>
      </w:r>
      <w:r>
        <w:rPr>
          <w:rFonts w:cs="Arial"/>
          <w:color w:val="000000" w:themeColor="text1"/>
          <w:szCs w:val="22"/>
        </w:rPr>
        <w:t xml:space="preserve">their </w:t>
      </w:r>
      <w:r w:rsidRPr="00D977E8">
        <w:rPr>
          <w:rFonts w:cs="Arial"/>
          <w:color w:val="000000" w:themeColor="text1"/>
          <w:szCs w:val="22"/>
        </w:rPr>
        <w:t xml:space="preserve">sex, ethnicity, </w:t>
      </w:r>
      <w:r w:rsidR="003B2361">
        <w:rPr>
          <w:rFonts w:cs="Arial"/>
          <w:color w:val="000000" w:themeColor="text1"/>
          <w:szCs w:val="22"/>
        </w:rPr>
        <w:t>free school meals</w:t>
      </w:r>
      <w:r>
        <w:rPr>
          <w:rFonts w:cs="Arial"/>
          <w:color w:val="000000" w:themeColor="text1"/>
          <w:szCs w:val="22"/>
        </w:rPr>
        <w:t xml:space="preserve"> </w:t>
      </w:r>
      <w:r w:rsidRPr="00D977E8">
        <w:rPr>
          <w:rFonts w:cs="Arial"/>
          <w:color w:val="000000" w:themeColor="text1"/>
          <w:szCs w:val="22"/>
        </w:rPr>
        <w:t>and SEN</w:t>
      </w:r>
      <w:r>
        <w:rPr>
          <w:rFonts w:cs="Arial"/>
          <w:color w:val="000000" w:themeColor="text1"/>
          <w:szCs w:val="22"/>
        </w:rPr>
        <w:t>D</w:t>
      </w:r>
      <w:r w:rsidRPr="00D977E8">
        <w:rPr>
          <w:rFonts w:cs="Arial"/>
          <w:color w:val="000000" w:themeColor="text1"/>
          <w:szCs w:val="22"/>
        </w:rPr>
        <w:t xml:space="preserve"> status</w:t>
      </w:r>
      <w:r>
        <w:rPr>
          <w:rFonts w:cs="Arial"/>
          <w:color w:val="000000" w:themeColor="text1"/>
          <w:szCs w:val="22"/>
        </w:rPr>
        <w:t xml:space="preserve">es, which will be </w:t>
      </w:r>
      <w:r w:rsidR="001840A5">
        <w:rPr>
          <w:rFonts w:cs="Arial"/>
          <w:color w:val="000000" w:themeColor="text1"/>
          <w:szCs w:val="22"/>
        </w:rPr>
        <w:t xml:space="preserve">shared with the research team. These lists will be used to create unique student enrolment forms and </w:t>
      </w:r>
      <w:r>
        <w:rPr>
          <w:rFonts w:cs="Arial"/>
          <w:color w:val="000000" w:themeColor="text1"/>
          <w:szCs w:val="22"/>
        </w:rPr>
        <w:t>to assess inclusivity and assignment equivalence</w:t>
      </w:r>
      <w:r w:rsidRPr="00D977E8">
        <w:rPr>
          <w:rFonts w:cs="Arial"/>
          <w:color w:val="000000" w:themeColor="text1"/>
          <w:szCs w:val="22"/>
        </w:rPr>
        <w:t>.</w:t>
      </w:r>
    </w:p>
    <w:p w14:paraId="12687166" w14:textId="66C005F1" w:rsidR="00BC3B19" w:rsidRDefault="00156FB7" w:rsidP="00D977E8">
      <w:pPr>
        <w:spacing w:line="276" w:lineRule="auto"/>
        <w:rPr>
          <w:rFonts w:cs="Arial"/>
          <w:color w:val="000000" w:themeColor="text1"/>
          <w:szCs w:val="22"/>
        </w:rPr>
      </w:pPr>
      <w:r w:rsidRPr="00D977E8">
        <w:rPr>
          <w:rFonts w:cs="Arial"/>
          <w:color w:val="000000" w:themeColor="text1"/>
          <w:szCs w:val="22"/>
        </w:rPr>
        <w:t xml:space="preserve">On the scheduled date of the </w:t>
      </w:r>
      <w:r w:rsidR="00F7100E">
        <w:rPr>
          <w:rFonts w:cs="Arial"/>
          <w:color w:val="000000" w:themeColor="text1"/>
          <w:szCs w:val="22"/>
        </w:rPr>
        <w:t>baseline survey in each school</w:t>
      </w:r>
      <w:r w:rsidRPr="00D977E8">
        <w:rPr>
          <w:rFonts w:cs="Arial"/>
          <w:color w:val="000000" w:themeColor="text1"/>
          <w:szCs w:val="22"/>
        </w:rPr>
        <w:t xml:space="preserve">, researchers will </w:t>
      </w:r>
      <w:r w:rsidR="00677C3C">
        <w:rPr>
          <w:rFonts w:cs="Arial"/>
          <w:color w:val="000000" w:themeColor="text1"/>
          <w:szCs w:val="22"/>
        </w:rPr>
        <w:t xml:space="preserve">visit in-person, </w:t>
      </w:r>
      <w:r w:rsidRPr="00D977E8">
        <w:rPr>
          <w:rFonts w:cs="Arial"/>
          <w:color w:val="000000" w:themeColor="text1"/>
          <w:szCs w:val="22"/>
        </w:rPr>
        <w:t>explain the trial</w:t>
      </w:r>
      <w:r w:rsidR="00F7100E">
        <w:rPr>
          <w:rFonts w:cs="Arial"/>
          <w:color w:val="000000" w:themeColor="text1"/>
          <w:szCs w:val="22"/>
        </w:rPr>
        <w:t>, answer questions</w:t>
      </w:r>
      <w:r w:rsidRPr="00D977E8">
        <w:rPr>
          <w:rFonts w:cs="Arial"/>
          <w:color w:val="000000" w:themeColor="text1"/>
          <w:szCs w:val="22"/>
        </w:rPr>
        <w:t xml:space="preserve"> and provide students with an opt-in consent form</w:t>
      </w:r>
      <w:r w:rsidR="00022BC2">
        <w:rPr>
          <w:rFonts w:cs="Arial"/>
          <w:color w:val="000000" w:themeColor="text1"/>
          <w:szCs w:val="22"/>
        </w:rPr>
        <w:t xml:space="preserve">, which will be delivered </w:t>
      </w:r>
      <w:r w:rsidR="003C2DDC">
        <w:rPr>
          <w:rFonts w:cs="Arial"/>
          <w:color w:val="000000" w:themeColor="text1"/>
          <w:szCs w:val="22"/>
        </w:rPr>
        <w:t xml:space="preserve">electronically through </w:t>
      </w:r>
      <w:r w:rsidR="00022BC2">
        <w:rPr>
          <w:rFonts w:cs="Arial"/>
          <w:color w:val="000000" w:themeColor="text1"/>
          <w:szCs w:val="22"/>
        </w:rPr>
        <w:t>student</w:t>
      </w:r>
      <w:r w:rsidR="003C2DDC">
        <w:rPr>
          <w:rFonts w:cs="Arial"/>
          <w:color w:val="000000" w:themeColor="text1"/>
          <w:szCs w:val="22"/>
        </w:rPr>
        <w:t>s’</w:t>
      </w:r>
      <w:r w:rsidR="00022BC2">
        <w:rPr>
          <w:rFonts w:cs="Arial"/>
          <w:color w:val="000000" w:themeColor="text1"/>
          <w:szCs w:val="22"/>
        </w:rPr>
        <w:t xml:space="preserve"> smartphone</w:t>
      </w:r>
      <w:r w:rsidR="003C2DDC">
        <w:rPr>
          <w:rFonts w:cs="Arial"/>
          <w:color w:val="000000" w:themeColor="text1"/>
          <w:szCs w:val="22"/>
        </w:rPr>
        <w:t>s</w:t>
      </w:r>
      <w:r w:rsidR="00AD1757">
        <w:rPr>
          <w:rFonts w:cs="Arial"/>
          <w:color w:val="000000" w:themeColor="text1"/>
          <w:szCs w:val="22"/>
        </w:rPr>
        <w:t>, or using tablets provided by the research team (for those without a smartphone)</w:t>
      </w:r>
      <w:r w:rsidRPr="00D977E8">
        <w:rPr>
          <w:rFonts w:cs="Arial"/>
          <w:color w:val="000000" w:themeColor="text1"/>
          <w:szCs w:val="22"/>
        </w:rPr>
        <w:t>.</w:t>
      </w:r>
      <w:r w:rsidR="00BC3B19" w:rsidRPr="00D977E8">
        <w:rPr>
          <w:rFonts w:cs="Arial"/>
          <w:color w:val="000000" w:themeColor="text1"/>
          <w:szCs w:val="22"/>
        </w:rPr>
        <w:t xml:space="preserve"> To minimise disruption to school timetables, participants will </w:t>
      </w:r>
      <w:r w:rsidR="00612490" w:rsidRPr="00D977E8">
        <w:rPr>
          <w:rFonts w:cs="Arial"/>
          <w:color w:val="000000" w:themeColor="text1"/>
          <w:szCs w:val="22"/>
        </w:rPr>
        <w:t xml:space="preserve">complete the baseline questionnaire </w:t>
      </w:r>
      <w:r w:rsidR="00612490">
        <w:rPr>
          <w:rFonts w:cs="Arial"/>
          <w:color w:val="000000" w:themeColor="text1"/>
          <w:szCs w:val="22"/>
        </w:rPr>
        <w:t xml:space="preserve">and then </w:t>
      </w:r>
      <w:r w:rsidR="00BC3B19" w:rsidRPr="00D977E8">
        <w:rPr>
          <w:rFonts w:cs="Arial"/>
          <w:color w:val="000000" w:themeColor="text1"/>
          <w:szCs w:val="22"/>
        </w:rPr>
        <w:t xml:space="preserve">download and configure the </w:t>
      </w:r>
      <w:r w:rsidR="00022BC2">
        <w:rPr>
          <w:rFonts w:cs="Arial"/>
          <w:color w:val="000000" w:themeColor="text1"/>
          <w:szCs w:val="22"/>
        </w:rPr>
        <w:t xml:space="preserve">bespoke research </w:t>
      </w:r>
      <w:r w:rsidR="00BC3B19" w:rsidRPr="00D977E8">
        <w:rPr>
          <w:rFonts w:cs="Arial"/>
          <w:color w:val="000000" w:themeColor="text1"/>
          <w:szCs w:val="22"/>
        </w:rPr>
        <w:t>app</w:t>
      </w:r>
      <w:r w:rsidR="00022BC2">
        <w:rPr>
          <w:rFonts w:cs="Arial"/>
          <w:color w:val="000000" w:themeColor="text1"/>
          <w:szCs w:val="22"/>
        </w:rPr>
        <w:t xml:space="preserve"> (see </w:t>
      </w:r>
      <w:r w:rsidR="000E6AE6">
        <w:rPr>
          <w:rFonts w:cs="Arial"/>
          <w:color w:val="000000" w:themeColor="text1"/>
          <w:szCs w:val="22"/>
        </w:rPr>
        <w:t xml:space="preserve">Section </w:t>
      </w:r>
      <w:r w:rsidR="006A2703">
        <w:rPr>
          <w:rFonts w:cs="Arial"/>
          <w:color w:val="000000" w:themeColor="text1"/>
          <w:szCs w:val="22"/>
        </w:rPr>
        <w:t>4.10</w:t>
      </w:r>
      <w:r w:rsidR="00022BC2">
        <w:rPr>
          <w:rFonts w:cs="Arial"/>
          <w:color w:val="000000" w:themeColor="text1"/>
          <w:szCs w:val="22"/>
        </w:rPr>
        <w:t>)</w:t>
      </w:r>
      <w:r w:rsidR="00BC3B19" w:rsidRPr="00D977E8">
        <w:rPr>
          <w:rFonts w:cs="Arial"/>
          <w:color w:val="000000" w:themeColor="text1"/>
          <w:szCs w:val="22"/>
        </w:rPr>
        <w:t xml:space="preserve"> </w:t>
      </w:r>
      <w:r w:rsidR="00612490" w:rsidRPr="00D977E8">
        <w:rPr>
          <w:rFonts w:cs="Arial"/>
          <w:color w:val="000000" w:themeColor="text1"/>
          <w:szCs w:val="22"/>
        </w:rPr>
        <w:t>during this session, immediately following consent</w:t>
      </w:r>
      <w:r w:rsidR="00BC3B19" w:rsidRPr="00D977E8">
        <w:rPr>
          <w:rFonts w:cs="Arial"/>
          <w:color w:val="000000" w:themeColor="text1"/>
          <w:szCs w:val="22"/>
        </w:rPr>
        <w:t>.</w:t>
      </w:r>
      <w:r w:rsidR="0041336F">
        <w:rPr>
          <w:rFonts w:cs="Arial"/>
          <w:color w:val="000000" w:themeColor="text1"/>
          <w:szCs w:val="22"/>
        </w:rPr>
        <w:t xml:space="preserve"> </w:t>
      </w:r>
      <w:r w:rsidR="001840A5">
        <w:rPr>
          <w:rFonts w:cs="Arial"/>
          <w:color w:val="000000" w:themeColor="text1"/>
          <w:szCs w:val="22"/>
        </w:rPr>
        <w:t>The year group randomised intervention status will be revealed after participants have configured the app</w:t>
      </w:r>
      <w:r w:rsidR="0041336F">
        <w:rPr>
          <w:rFonts w:cs="Arial"/>
          <w:color w:val="000000" w:themeColor="text1"/>
          <w:szCs w:val="22"/>
        </w:rPr>
        <w:t>.</w:t>
      </w:r>
      <w:r w:rsidR="003A1236">
        <w:rPr>
          <w:rFonts w:cs="Arial"/>
          <w:color w:val="000000" w:themeColor="text1"/>
          <w:szCs w:val="22"/>
        </w:rPr>
        <w:t xml:space="preserve"> Schools </w:t>
      </w:r>
      <w:r w:rsidR="003009E8">
        <w:rPr>
          <w:rFonts w:cs="Arial"/>
          <w:color w:val="000000" w:themeColor="text1"/>
          <w:szCs w:val="22"/>
        </w:rPr>
        <w:t>will have the option of surveys being done</w:t>
      </w:r>
      <w:r w:rsidR="003A1236">
        <w:rPr>
          <w:rFonts w:cs="Arial"/>
          <w:color w:val="000000" w:themeColor="text1"/>
          <w:szCs w:val="22"/>
        </w:rPr>
        <w:t xml:space="preserve"> using tablets provided by the research team, with app-onboarding sessions arranged at the end of the school day in which they have completed the survey.</w:t>
      </w:r>
    </w:p>
    <w:p w14:paraId="4339FBE2" w14:textId="698378C3" w:rsidR="00ED276B" w:rsidRDefault="00ED276B" w:rsidP="0079241D">
      <w:pPr>
        <w:pStyle w:val="Heading3"/>
      </w:pPr>
      <w:r>
        <w:t>Qualitative</w:t>
      </w:r>
    </w:p>
    <w:p w14:paraId="36C4D7A5" w14:textId="77777777" w:rsidR="00ED276B" w:rsidRDefault="00ED276B" w:rsidP="00ED276B">
      <w:pPr>
        <w:spacing w:line="276" w:lineRule="auto"/>
        <w:rPr>
          <w:rFonts w:cs="Arial"/>
          <w:color w:val="000000" w:themeColor="text1"/>
          <w:szCs w:val="22"/>
        </w:rPr>
      </w:pPr>
      <w:r>
        <w:rPr>
          <w:rFonts w:cs="Arial"/>
          <w:color w:val="000000" w:themeColor="text1"/>
          <w:szCs w:val="22"/>
        </w:rPr>
        <w:t xml:space="preserve">Participants will be recruited from </w:t>
      </w:r>
      <w:r w:rsidRPr="00376950">
        <w:rPr>
          <w:rFonts w:cs="Arial"/>
          <w:color w:val="000000" w:themeColor="text1"/>
          <w:szCs w:val="22"/>
        </w:rPr>
        <w:t>intervention year-groups</w:t>
      </w:r>
      <w:r>
        <w:rPr>
          <w:rFonts w:cs="Arial"/>
          <w:color w:val="000000" w:themeColor="text1"/>
          <w:szCs w:val="22"/>
        </w:rPr>
        <w:t xml:space="preserve">. Schools will support the research team in identifying potentially eligible </w:t>
      </w:r>
      <w:proofErr w:type="gramStart"/>
      <w:r>
        <w:rPr>
          <w:rFonts w:cs="Arial"/>
          <w:color w:val="000000" w:themeColor="text1"/>
          <w:szCs w:val="22"/>
        </w:rPr>
        <w:t>students, and</w:t>
      </w:r>
      <w:proofErr w:type="gramEnd"/>
      <w:r>
        <w:rPr>
          <w:rFonts w:cs="Arial"/>
          <w:color w:val="000000" w:themeColor="text1"/>
          <w:szCs w:val="22"/>
        </w:rPr>
        <w:t xml:space="preserve"> will support the distribution of participant information sheets and consent forms. Researchers will work with schools to identify a diverse sample of young people, with </w:t>
      </w:r>
      <w:proofErr w:type="gramStart"/>
      <w:r>
        <w:rPr>
          <w:rFonts w:cs="Arial"/>
          <w:color w:val="000000" w:themeColor="text1"/>
          <w:szCs w:val="22"/>
        </w:rPr>
        <w:t>particular regard</w:t>
      </w:r>
      <w:proofErr w:type="gramEnd"/>
      <w:r>
        <w:rPr>
          <w:rFonts w:cs="Arial"/>
          <w:color w:val="000000" w:themeColor="text1"/>
          <w:szCs w:val="22"/>
        </w:rPr>
        <w:t xml:space="preserve"> to inclusion of students who may not typically volunteer for this type of research. Written opt-in parental consent and student assent will be </w:t>
      </w:r>
      <w:r>
        <w:rPr>
          <w:rFonts w:cs="Arial"/>
          <w:color w:val="000000" w:themeColor="text1"/>
          <w:szCs w:val="22"/>
        </w:rPr>
        <w:lastRenderedPageBreak/>
        <w:t xml:space="preserve">obtained prior to participation. Approximately 30 participants will be recruited using purposive sampling to ensure diversity by school type as well as individual-level sex and ethnicity. </w:t>
      </w:r>
    </w:p>
    <w:p w14:paraId="389196CE" w14:textId="6FB0D1D4" w:rsidR="00ED276B" w:rsidRPr="000703A3" w:rsidRDefault="00ED276B" w:rsidP="00ED276B">
      <w:pPr>
        <w:spacing w:line="276" w:lineRule="auto"/>
      </w:pPr>
      <w:r w:rsidRPr="000703A3">
        <w:t>Physical copies of signed consent forms will be returned to the researcher on the day of the interview, at which point the researcher will co-sign the consent form and provide a copy to the participant for their/their parent’s records. When consent forms are transported between the school and the research institute, they will be transferred by authorised members of the research team and will not be left unattended in unsecured locations. The researcher will create electronic copies of physical consent forms at the earliest opportunity following data collection. Digital copies will be stored on a secure password-protected network drive at B</w:t>
      </w:r>
      <w:r w:rsidR="00775FED">
        <w:t xml:space="preserve">radford </w:t>
      </w:r>
      <w:r w:rsidRPr="000703A3">
        <w:t>T</w:t>
      </w:r>
      <w:r w:rsidR="00775FED">
        <w:t xml:space="preserve">eaching </w:t>
      </w:r>
      <w:r w:rsidRPr="000703A3">
        <w:t>H</w:t>
      </w:r>
      <w:r w:rsidR="00775FED">
        <w:t xml:space="preserve">ospitals NHS </w:t>
      </w:r>
      <w:r w:rsidRPr="000703A3">
        <w:t>F</w:t>
      </w:r>
      <w:r w:rsidR="00775FED">
        <w:t xml:space="preserve">oundation </w:t>
      </w:r>
      <w:r w:rsidRPr="000703A3">
        <w:t>T</w:t>
      </w:r>
      <w:r w:rsidR="00775FED">
        <w:t>rust</w:t>
      </w:r>
      <w:r w:rsidRPr="000703A3">
        <w:t xml:space="preserve"> in accordance with institutional data protection policies, and separately from research data. Access to this folder will be restricted to authorised members of the research team. Physical copies of consent forms will then be confidentially destroyed. Electronic copies of consent forms will be retained in accordance with the sponsor </w:t>
      </w:r>
      <w:proofErr w:type="spellStart"/>
      <w:r w:rsidRPr="000703A3">
        <w:t>instution’s</w:t>
      </w:r>
      <w:proofErr w:type="spellEnd"/>
      <w:r w:rsidRPr="000703A3">
        <w:t xml:space="preserve"> records retention schedule.</w:t>
      </w:r>
    </w:p>
    <w:p w14:paraId="32886CBD" w14:textId="2217B89D" w:rsidR="00EB126C" w:rsidRPr="00D977E8" w:rsidRDefault="00EB126C" w:rsidP="00662C74">
      <w:pPr>
        <w:pStyle w:val="Heading2"/>
      </w:pPr>
      <w:r w:rsidRPr="00D977E8">
        <w:t>Incentives</w:t>
      </w:r>
    </w:p>
    <w:p w14:paraId="470628A1" w14:textId="6D6EA5B4" w:rsidR="008D617A" w:rsidRDefault="00022BC2" w:rsidP="0060562C">
      <w:pPr>
        <w:rPr>
          <w:rFonts w:cs="Arial"/>
          <w:color w:val="000000" w:themeColor="text1"/>
          <w:szCs w:val="22"/>
        </w:rPr>
      </w:pPr>
      <w:r>
        <w:rPr>
          <w:rFonts w:cs="Arial"/>
          <w:color w:val="000000" w:themeColor="text1"/>
          <w:szCs w:val="22"/>
        </w:rPr>
        <w:t>Individual participants will receive a £</w:t>
      </w:r>
      <w:r w:rsidR="00677C3C">
        <w:rPr>
          <w:rFonts w:cs="Arial"/>
          <w:color w:val="000000" w:themeColor="text1"/>
          <w:szCs w:val="22"/>
        </w:rPr>
        <w:t>2</w:t>
      </w:r>
      <w:r>
        <w:rPr>
          <w:rFonts w:cs="Arial"/>
          <w:color w:val="000000" w:themeColor="text1"/>
          <w:szCs w:val="22"/>
        </w:rPr>
        <w:t xml:space="preserve">0 voucher in the follow-up session (see </w:t>
      </w:r>
      <w:r w:rsidR="00021700">
        <w:rPr>
          <w:rFonts w:cs="Arial"/>
          <w:color w:val="000000" w:themeColor="text1"/>
          <w:szCs w:val="22"/>
        </w:rPr>
        <w:t xml:space="preserve">Section </w:t>
      </w:r>
      <w:r w:rsidR="006A2703">
        <w:rPr>
          <w:rFonts w:cs="Arial"/>
          <w:color w:val="000000" w:themeColor="text1"/>
          <w:szCs w:val="22"/>
        </w:rPr>
        <w:t>4.15</w:t>
      </w:r>
      <w:r>
        <w:rPr>
          <w:rFonts w:cs="Arial"/>
          <w:color w:val="000000" w:themeColor="text1"/>
          <w:szCs w:val="22"/>
        </w:rPr>
        <w:t>)</w:t>
      </w:r>
      <w:r w:rsidR="003C2DDC">
        <w:rPr>
          <w:rFonts w:cs="Arial"/>
          <w:color w:val="000000" w:themeColor="text1"/>
          <w:szCs w:val="22"/>
        </w:rPr>
        <w:t>, regardless of their group assignment</w:t>
      </w:r>
      <w:r>
        <w:rPr>
          <w:rFonts w:cs="Arial"/>
          <w:color w:val="000000" w:themeColor="text1"/>
          <w:szCs w:val="22"/>
        </w:rPr>
        <w:t>.</w:t>
      </w:r>
      <w:r w:rsidR="003C2DDC">
        <w:rPr>
          <w:rFonts w:cs="Arial"/>
          <w:color w:val="000000" w:themeColor="text1"/>
          <w:szCs w:val="22"/>
        </w:rPr>
        <w:t xml:space="preserve"> </w:t>
      </w:r>
      <w:r w:rsidR="00780AF8" w:rsidRPr="0079241D">
        <w:t xml:space="preserve">Every school that takes part </w:t>
      </w:r>
      <w:r w:rsidR="00780AF8" w:rsidRPr="00645139">
        <w:t xml:space="preserve">will receive </w:t>
      </w:r>
      <w:r w:rsidR="00780AF8" w:rsidRPr="0079241D">
        <w:t>£2</w:t>
      </w:r>
      <w:r w:rsidR="00780AF8">
        <w:t>,</w:t>
      </w:r>
      <w:r w:rsidR="00780AF8" w:rsidRPr="0079241D">
        <w:t>000</w:t>
      </w:r>
      <w:r w:rsidR="00780AF8" w:rsidRPr="00555463">
        <w:t xml:space="preserve">. </w:t>
      </w:r>
    </w:p>
    <w:p w14:paraId="41BD835A" w14:textId="51F504B4" w:rsidR="0095662C" w:rsidRDefault="0060562C" w:rsidP="00645139">
      <w:pPr>
        <w:rPr>
          <w:rFonts w:cs="Arial"/>
          <w:color w:val="000000" w:themeColor="text1"/>
          <w:szCs w:val="22"/>
        </w:rPr>
      </w:pPr>
      <w:r w:rsidRPr="005050AE">
        <w:rPr>
          <w:rFonts w:cs="Arial"/>
          <w:color w:val="000000" w:themeColor="text1"/>
          <w:szCs w:val="22"/>
        </w:rPr>
        <w:t xml:space="preserve">Participants may override the restrictions once </w:t>
      </w:r>
      <w:proofErr w:type="spellStart"/>
      <w:r w:rsidR="007C2798">
        <w:rPr>
          <w:rFonts w:cs="Arial"/>
          <w:color w:val="000000" w:themeColor="text1"/>
          <w:szCs w:val="22"/>
        </w:rPr>
        <w:t>excceed</w:t>
      </w:r>
      <w:proofErr w:type="spellEnd"/>
      <w:r w:rsidRPr="005050AE">
        <w:rPr>
          <w:rFonts w:cs="Arial"/>
          <w:color w:val="000000" w:themeColor="text1"/>
          <w:szCs w:val="22"/>
        </w:rPr>
        <w:t xml:space="preserve"> their budget or during the curfew</w:t>
      </w:r>
      <w:r>
        <w:rPr>
          <w:rFonts w:cs="Arial"/>
          <w:color w:val="000000" w:themeColor="text1"/>
          <w:szCs w:val="22"/>
        </w:rPr>
        <w:t xml:space="preserve"> (see app specification</w:t>
      </w:r>
      <w:r w:rsidR="007C2798">
        <w:rPr>
          <w:rFonts w:cs="Arial"/>
          <w:color w:val="000000" w:themeColor="text1"/>
          <w:szCs w:val="22"/>
        </w:rPr>
        <w:t>)</w:t>
      </w:r>
      <w:r>
        <w:rPr>
          <w:rFonts w:cs="Arial"/>
          <w:color w:val="000000" w:themeColor="text1"/>
          <w:szCs w:val="22"/>
        </w:rPr>
        <w:t>.</w:t>
      </w:r>
      <w:r w:rsidRPr="005050AE">
        <w:rPr>
          <w:rFonts w:cs="Arial"/>
          <w:color w:val="000000" w:themeColor="text1"/>
          <w:szCs w:val="22"/>
        </w:rPr>
        <w:t xml:space="preserve"> </w:t>
      </w:r>
      <w:r w:rsidR="00A85F73">
        <w:rPr>
          <w:rFonts w:cs="Arial"/>
          <w:color w:val="000000" w:themeColor="text1"/>
          <w:szCs w:val="22"/>
        </w:rPr>
        <w:t xml:space="preserve">Feasibility </w:t>
      </w:r>
      <w:r w:rsidR="003009E8">
        <w:rPr>
          <w:rFonts w:cs="Arial"/>
          <w:color w:val="000000" w:themeColor="text1"/>
          <w:szCs w:val="22"/>
        </w:rPr>
        <w:t>research</w:t>
      </w:r>
      <w:r w:rsidR="00A85F73">
        <w:rPr>
          <w:rFonts w:cs="Arial"/>
          <w:color w:val="000000" w:themeColor="text1"/>
          <w:szCs w:val="22"/>
        </w:rPr>
        <w:t xml:space="preserve"> </w:t>
      </w:r>
      <w:r w:rsidR="0095662C">
        <w:rPr>
          <w:rFonts w:cs="Arial"/>
          <w:color w:val="000000" w:themeColor="text1"/>
          <w:szCs w:val="22"/>
        </w:rPr>
        <w:t>showed that</w:t>
      </w:r>
      <w:r w:rsidR="00A85F73">
        <w:rPr>
          <w:rFonts w:cs="Arial"/>
          <w:color w:val="000000" w:themeColor="text1"/>
          <w:szCs w:val="22"/>
        </w:rPr>
        <w:t xml:space="preserve"> individual incentives </w:t>
      </w:r>
      <w:r w:rsidR="0095662C">
        <w:rPr>
          <w:rFonts w:cs="Arial"/>
          <w:color w:val="000000" w:themeColor="text1"/>
          <w:szCs w:val="22"/>
        </w:rPr>
        <w:t xml:space="preserve">could </w:t>
      </w:r>
      <w:r w:rsidR="003009E8">
        <w:rPr>
          <w:rFonts w:cs="Arial"/>
          <w:color w:val="000000" w:themeColor="text1"/>
          <w:szCs w:val="22"/>
        </w:rPr>
        <w:t>increase the compliance</w:t>
      </w:r>
      <w:r w:rsidR="007C2798">
        <w:rPr>
          <w:rFonts w:cs="Arial"/>
          <w:color w:val="000000" w:themeColor="text1"/>
          <w:szCs w:val="22"/>
        </w:rPr>
        <w:t xml:space="preserve"> and appeal to a diverse and representative sample</w:t>
      </w:r>
      <w:r w:rsidR="0095662C">
        <w:rPr>
          <w:rFonts w:cs="Arial"/>
          <w:color w:val="000000" w:themeColor="text1"/>
          <w:szCs w:val="22"/>
        </w:rPr>
        <w:t xml:space="preserve">. We will use the following </w:t>
      </w:r>
      <w:r w:rsidR="003009E8">
        <w:rPr>
          <w:rFonts w:cs="Arial"/>
          <w:color w:val="000000" w:themeColor="text1"/>
          <w:szCs w:val="22"/>
        </w:rPr>
        <w:t xml:space="preserve">prize draw </w:t>
      </w:r>
      <w:r w:rsidR="0095662C">
        <w:rPr>
          <w:rFonts w:cs="Arial"/>
          <w:color w:val="000000" w:themeColor="text1"/>
          <w:szCs w:val="22"/>
        </w:rPr>
        <w:t>approach</w:t>
      </w:r>
      <w:r w:rsidR="003009E8">
        <w:rPr>
          <w:rFonts w:cs="Arial"/>
          <w:color w:val="000000" w:themeColor="text1"/>
          <w:szCs w:val="22"/>
        </w:rPr>
        <w:t xml:space="preserve"> to awarding compliance-based incentives</w:t>
      </w:r>
      <w:r w:rsidR="0095662C">
        <w:rPr>
          <w:rFonts w:cs="Arial"/>
          <w:color w:val="000000" w:themeColor="text1"/>
          <w:szCs w:val="22"/>
        </w:rPr>
        <w:t>:</w:t>
      </w:r>
    </w:p>
    <w:p w14:paraId="0412CC02" w14:textId="3DFF0152" w:rsidR="0060562C" w:rsidRPr="003009E8" w:rsidRDefault="0095662C" w:rsidP="003009E8">
      <w:pPr>
        <w:rPr>
          <w:rFonts w:cs="Arial"/>
          <w:color w:val="000000" w:themeColor="text1"/>
          <w:szCs w:val="22"/>
        </w:rPr>
      </w:pPr>
      <w:r w:rsidRPr="003009E8">
        <w:rPr>
          <w:rFonts w:cs="Arial"/>
          <w:color w:val="000000" w:themeColor="text1"/>
          <w:szCs w:val="22"/>
        </w:rPr>
        <w:t xml:space="preserve">Each day participants </w:t>
      </w:r>
      <w:r w:rsidR="0060562C" w:rsidRPr="003009E8">
        <w:rPr>
          <w:rFonts w:cs="Arial"/>
          <w:color w:val="000000" w:themeColor="text1"/>
          <w:szCs w:val="22"/>
        </w:rPr>
        <w:t xml:space="preserve">in the intervention group </w:t>
      </w:r>
      <w:r w:rsidRPr="003009E8">
        <w:rPr>
          <w:rFonts w:cs="Arial"/>
          <w:color w:val="000000" w:themeColor="text1"/>
          <w:szCs w:val="22"/>
        </w:rPr>
        <w:t>can score a maximum of</w:t>
      </w:r>
      <w:r w:rsidR="0060562C" w:rsidRPr="003009E8">
        <w:rPr>
          <w:rFonts w:cs="Arial"/>
          <w:color w:val="000000" w:themeColor="text1"/>
          <w:szCs w:val="22"/>
        </w:rPr>
        <w:t xml:space="preserve"> </w:t>
      </w:r>
      <w:r w:rsidR="006A3DFF" w:rsidRPr="003009E8">
        <w:rPr>
          <w:rFonts w:cs="Arial"/>
          <w:color w:val="000000" w:themeColor="text1"/>
          <w:szCs w:val="22"/>
        </w:rPr>
        <w:t>2</w:t>
      </w:r>
      <w:r w:rsidR="0060562C" w:rsidRPr="003009E8">
        <w:rPr>
          <w:rFonts w:cs="Arial"/>
          <w:color w:val="000000" w:themeColor="text1"/>
          <w:szCs w:val="22"/>
        </w:rPr>
        <w:t xml:space="preserve"> </w:t>
      </w:r>
      <w:r w:rsidRPr="003009E8">
        <w:rPr>
          <w:rFonts w:cs="Arial"/>
          <w:color w:val="000000" w:themeColor="text1"/>
          <w:szCs w:val="22"/>
        </w:rPr>
        <w:t>points</w:t>
      </w:r>
      <w:r w:rsidR="006A3DFF" w:rsidRPr="003009E8">
        <w:rPr>
          <w:rFonts w:cs="Arial"/>
          <w:color w:val="000000" w:themeColor="text1"/>
          <w:szCs w:val="22"/>
        </w:rPr>
        <w:t xml:space="preserve"> while they have the study app installed</w:t>
      </w:r>
      <w:r w:rsidR="0060562C" w:rsidRPr="003009E8">
        <w:rPr>
          <w:rFonts w:cs="Arial"/>
          <w:color w:val="000000" w:themeColor="text1"/>
          <w:szCs w:val="22"/>
        </w:rPr>
        <w:t>:</w:t>
      </w:r>
    </w:p>
    <w:p w14:paraId="5A0025E2" w14:textId="3A92DD15" w:rsidR="0060562C" w:rsidRPr="0079241D" w:rsidRDefault="006A3DFF" w:rsidP="003009E8">
      <w:pPr>
        <w:numPr>
          <w:ilvl w:val="0"/>
          <w:numId w:val="41"/>
        </w:numPr>
      </w:pPr>
      <w:r>
        <w:t>1</w:t>
      </w:r>
      <w:r w:rsidR="0060562C" w:rsidRPr="0079241D">
        <w:t xml:space="preserve"> point for staying within their daily screen time limit of </w:t>
      </w:r>
      <w:r w:rsidR="0060562C">
        <w:t>2</w:t>
      </w:r>
      <w:r w:rsidR="0060562C" w:rsidRPr="0079241D">
        <w:t xml:space="preserve"> hour</w:t>
      </w:r>
      <w:r w:rsidR="0060562C">
        <w:t>s</w:t>
      </w:r>
    </w:p>
    <w:p w14:paraId="0D7C43B4" w14:textId="5DF27590" w:rsidR="003009E8" w:rsidRDefault="006A3DFF" w:rsidP="00555463">
      <w:pPr>
        <w:numPr>
          <w:ilvl w:val="0"/>
          <w:numId w:val="41"/>
        </w:numPr>
      </w:pPr>
      <w:r>
        <w:t>1</w:t>
      </w:r>
      <w:r w:rsidR="0060562C" w:rsidRPr="0079241D">
        <w:t xml:space="preserve"> point for not using apps during curfew hours (9pm–7am) </w:t>
      </w:r>
    </w:p>
    <w:p w14:paraId="6D824BBA" w14:textId="66141447" w:rsidR="0060562C" w:rsidRDefault="0060562C" w:rsidP="003009E8">
      <w:r>
        <w:t xml:space="preserve">At the end of the trial, </w:t>
      </w:r>
      <w:r w:rsidR="003009E8">
        <w:t>an anticipated 100-200</w:t>
      </w:r>
      <w:r>
        <w:t xml:space="preserve"> prizes</w:t>
      </w:r>
      <w:r w:rsidR="006A3DFF">
        <w:t xml:space="preserve"> </w:t>
      </w:r>
      <w:r w:rsidR="003009E8">
        <w:t>of value</w:t>
      </w:r>
      <w:r w:rsidR="006A3DFF">
        <w:t xml:space="preserve"> £</w:t>
      </w:r>
      <w:r w:rsidR="007C2798">
        <w:t>100</w:t>
      </w:r>
      <w:r>
        <w:t xml:space="preserve"> will be awarded based on these points. Each participant will have as many tickets as points. Tickets will be drawn at random. Each student will be limited to one prize, with their remaining tickets removed from the pool once they have been selected. This incentive model is designed to maintain engagement throughout the study</w:t>
      </w:r>
      <w:r w:rsidR="003009E8">
        <w:t>.</w:t>
      </w:r>
    </w:p>
    <w:p w14:paraId="0AB8FB00" w14:textId="53BEB265" w:rsidR="0060562C" w:rsidRDefault="007C2798" w:rsidP="003009E8">
      <w:r>
        <w:t>S</w:t>
      </w:r>
      <w:r w:rsidR="0060562C">
        <w:t xml:space="preserve">tudents winning </w:t>
      </w:r>
      <w:r>
        <w:t>a</w:t>
      </w:r>
      <w:r w:rsidR="0060562C">
        <w:t xml:space="preserve"> prize will choose between </w:t>
      </w:r>
      <w:r>
        <w:t xml:space="preserve">three formats: </w:t>
      </w:r>
      <w:r w:rsidR="0060562C">
        <w:t xml:space="preserve">(a) </w:t>
      </w:r>
      <w:r>
        <w:t xml:space="preserve">a </w:t>
      </w:r>
      <w:proofErr w:type="gramStart"/>
      <w:r w:rsidR="0060562C">
        <w:t>vouchers</w:t>
      </w:r>
      <w:proofErr w:type="gramEnd"/>
      <w:r w:rsidR="0060562C">
        <w:t xml:space="preserve">; (b) an experience, </w:t>
      </w:r>
      <w:proofErr w:type="spellStart"/>
      <w:r w:rsidR="0060562C">
        <w:t>eg.</w:t>
      </w:r>
      <w:proofErr w:type="spellEnd"/>
      <w:r w:rsidR="0060562C">
        <w:t xml:space="preserve"> a trip to a theme park; or (c) a donation to the Bradford Hospitals Charity.</w:t>
      </w:r>
      <w:r>
        <w:t xml:space="preserve"> We will inform parents or guardians, who will have an opportunity to request a different prize format.</w:t>
      </w:r>
    </w:p>
    <w:p w14:paraId="3FB3A6E9" w14:textId="77777777" w:rsidR="003009E8" w:rsidRDefault="0060562C" w:rsidP="003009E8">
      <w:r w:rsidRPr="0079241D">
        <w:t>Schools</w:t>
      </w:r>
      <w:r w:rsidRPr="00645139">
        <w:t xml:space="preserve"> will also </w:t>
      </w:r>
      <w:r w:rsidRPr="0079241D">
        <w:t>compete for a top</w:t>
      </w:r>
      <w:r w:rsidRPr="00645139">
        <w:t xml:space="preserve"> prize of £</w:t>
      </w:r>
      <w:r w:rsidRPr="0079241D">
        <w:t>5</w:t>
      </w:r>
      <w:r>
        <w:t>,</w:t>
      </w:r>
      <w:r w:rsidRPr="0079241D">
        <w:t>000, which will be awarded</w:t>
      </w:r>
      <w:r w:rsidRPr="00645139">
        <w:t xml:space="preserve"> to the </w:t>
      </w:r>
      <w:r w:rsidRPr="0079241D">
        <w:t>school that shows the highest level of engagement during the trial. Engagement will be measured</w:t>
      </w:r>
      <w:r w:rsidR="006A3DFF">
        <w:t xml:space="preserve"> in the following way: </w:t>
      </w:r>
      <w:r w:rsidRPr="0079241D">
        <w:t xml:space="preserve"> </w:t>
      </w:r>
    </w:p>
    <w:p w14:paraId="27FC4DE8" w14:textId="6B86094D" w:rsidR="003009E8" w:rsidRDefault="0060562C" w:rsidP="00555463">
      <w:pPr>
        <w:pStyle w:val="ListParagraph"/>
        <w:numPr>
          <w:ilvl w:val="0"/>
          <w:numId w:val="42"/>
        </w:numPr>
      </w:pPr>
      <w:r w:rsidRPr="0079241D">
        <w:t>Students in the control group will earn 1 point for each day they keep the app installed.</w:t>
      </w:r>
      <w:r w:rsidR="003009E8">
        <w:t xml:space="preserve"> </w:t>
      </w:r>
      <w:r w:rsidR="00FE28D8">
        <w:t>Each school will receive a percentage score across students in the control group.</w:t>
      </w:r>
    </w:p>
    <w:p w14:paraId="3EE09379" w14:textId="6D7B1977" w:rsidR="0060562C" w:rsidRPr="0079241D" w:rsidRDefault="006A3DFF" w:rsidP="003009E8">
      <w:pPr>
        <w:pStyle w:val="ListParagraph"/>
        <w:numPr>
          <w:ilvl w:val="0"/>
          <w:numId w:val="42"/>
        </w:numPr>
      </w:pPr>
      <w:r>
        <w:lastRenderedPageBreak/>
        <w:t>Students in the intervention group will earn 1 point each day they keep the app installed, in addition to the 2 points they can earn for adhering to restrictions as above.</w:t>
      </w:r>
      <w:r w:rsidR="00FE28D8">
        <w:t xml:space="preserve"> Each school will receive a percentage score across students in the intervention group.</w:t>
      </w:r>
    </w:p>
    <w:p w14:paraId="631F2518" w14:textId="2E5ECE7A" w:rsidR="0060562C" w:rsidRPr="0079241D" w:rsidRDefault="0060562C" w:rsidP="0060562C">
      <w:r w:rsidRPr="0079241D">
        <w:t xml:space="preserve">The two percentage scores </w:t>
      </w:r>
      <w:r w:rsidR="00FE28D8">
        <w:t>will</w:t>
      </w:r>
      <w:r w:rsidRPr="0079241D">
        <w:t xml:space="preserve"> then </w:t>
      </w:r>
      <w:proofErr w:type="gramStart"/>
      <w:r w:rsidRPr="0079241D">
        <w:t>added</w:t>
      </w:r>
      <w:proofErr w:type="gramEnd"/>
      <w:r w:rsidRPr="0079241D">
        <w:t xml:space="preserve"> together to give the school’s overall score</w:t>
      </w:r>
      <w:r>
        <w:t xml:space="preserve"> out of 200</w:t>
      </w:r>
      <w:r w:rsidRPr="0079241D">
        <w:t xml:space="preserve">. This system is designed to make the competition fair, </w:t>
      </w:r>
      <w:r w:rsidR="00FE28D8">
        <w:t>given that some schools will</w:t>
      </w:r>
      <w:r w:rsidRPr="0079241D">
        <w:t xml:space="preserve"> have more year groups in the control group or intervention group than others.</w:t>
      </w:r>
      <w:r>
        <w:t xml:space="preserve"> </w:t>
      </w:r>
      <w:r w:rsidRPr="0079241D">
        <w:t>The school with the highest overall score will win the £5</w:t>
      </w:r>
      <w:r>
        <w:t>,</w:t>
      </w:r>
      <w:r w:rsidRPr="0079241D">
        <w:t>000 prize.</w:t>
      </w:r>
    </w:p>
    <w:p w14:paraId="6B925D80" w14:textId="15CEA0EB" w:rsidR="00A85F73" w:rsidRPr="00555463" w:rsidRDefault="0060562C" w:rsidP="00645139">
      <w:pPr>
        <w:rPr>
          <w:color w:val="000000" w:themeColor="text1"/>
        </w:rPr>
      </w:pPr>
      <w:r>
        <w:rPr>
          <w:rFonts w:cs="Arial"/>
          <w:color w:val="000000" w:themeColor="text1"/>
          <w:szCs w:val="22"/>
        </w:rPr>
        <w:t>Participating schools will make an advanced pledge to their students on what the prize money would be spent on.</w:t>
      </w:r>
    </w:p>
    <w:p w14:paraId="2FF0D404" w14:textId="77777777" w:rsidR="00D80674" w:rsidRPr="00D977E8" w:rsidRDefault="00D80674" w:rsidP="0070784E">
      <w:pPr>
        <w:pStyle w:val="Heading2"/>
      </w:pPr>
      <w:r w:rsidRPr="00D977E8">
        <w:t xml:space="preserve">Randomisation </w:t>
      </w:r>
    </w:p>
    <w:p w14:paraId="092F66BD" w14:textId="0623E9B4" w:rsidR="0045610A" w:rsidRDefault="002C1101" w:rsidP="00D977E8">
      <w:pPr>
        <w:spacing w:line="276" w:lineRule="auto"/>
        <w:rPr>
          <w:rFonts w:cs="Arial"/>
          <w:color w:val="000000" w:themeColor="text1"/>
          <w:szCs w:val="22"/>
        </w:rPr>
      </w:pPr>
      <w:r>
        <w:rPr>
          <w:rFonts w:cs="Arial"/>
          <w:color w:val="000000" w:themeColor="text1"/>
          <w:szCs w:val="22"/>
        </w:rPr>
        <w:t xml:space="preserve">Schools in Bradford differ </w:t>
      </w:r>
      <w:proofErr w:type="gramStart"/>
      <w:r>
        <w:rPr>
          <w:rFonts w:cs="Arial"/>
          <w:color w:val="000000" w:themeColor="text1"/>
          <w:szCs w:val="22"/>
        </w:rPr>
        <w:t>with regard to</w:t>
      </w:r>
      <w:proofErr w:type="gramEnd"/>
      <w:r>
        <w:rPr>
          <w:rFonts w:cs="Arial"/>
          <w:color w:val="000000" w:themeColor="text1"/>
          <w:szCs w:val="22"/>
        </w:rPr>
        <w:t xml:space="preserve"> </w:t>
      </w:r>
      <w:r w:rsidR="0096251B" w:rsidRPr="00D977E8">
        <w:rPr>
          <w:rFonts w:cs="Arial"/>
          <w:color w:val="000000" w:themeColor="text1"/>
          <w:szCs w:val="22"/>
        </w:rPr>
        <w:t>students’ ethnic composition, sex at entry (single sex/mixed</w:t>
      </w:r>
      <w:r w:rsidR="00022BC2">
        <w:rPr>
          <w:rFonts w:cs="Arial"/>
          <w:color w:val="000000" w:themeColor="text1"/>
          <w:szCs w:val="22"/>
        </w:rPr>
        <w:t>)</w:t>
      </w:r>
      <w:r w:rsidR="001055ED">
        <w:rPr>
          <w:rFonts w:cs="Arial"/>
          <w:color w:val="000000" w:themeColor="text1"/>
          <w:szCs w:val="22"/>
        </w:rPr>
        <w:t>, and type of funding (public/private)</w:t>
      </w:r>
      <w:r w:rsidR="0096251B" w:rsidRPr="00D977E8">
        <w:rPr>
          <w:rFonts w:cs="Arial"/>
          <w:color w:val="000000" w:themeColor="text1"/>
          <w:szCs w:val="22"/>
        </w:rPr>
        <w:t>.</w:t>
      </w:r>
      <w:r w:rsidR="00CB07AF" w:rsidRPr="00D977E8">
        <w:rPr>
          <w:rFonts w:cs="Arial"/>
          <w:color w:val="000000" w:themeColor="text1"/>
          <w:szCs w:val="22"/>
        </w:rPr>
        <w:t xml:space="preserve"> </w:t>
      </w:r>
      <w:r w:rsidR="001840A5">
        <w:rPr>
          <w:rFonts w:cs="Arial"/>
          <w:color w:val="000000" w:themeColor="text1"/>
          <w:szCs w:val="22"/>
        </w:rPr>
        <w:t xml:space="preserve">Table 1 shows characteristics of the </w:t>
      </w:r>
      <w:r w:rsidRPr="00D977E8">
        <w:rPr>
          <w:rFonts w:cs="Arial"/>
          <w:color w:val="000000" w:themeColor="text1"/>
          <w:szCs w:val="22"/>
        </w:rPr>
        <w:t xml:space="preserve">37 </w:t>
      </w:r>
      <w:r>
        <w:rPr>
          <w:rFonts w:cs="Arial"/>
          <w:color w:val="000000" w:themeColor="text1"/>
          <w:szCs w:val="22"/>
        </w:rPr>
        <w:t xml:space="preserve">secondary </w:t>
      </w:r>
      <w:r w:rsidRPr="00D977E8">
        <w:rPr>
          <w:rFonts w:cs="Arial"/>
          <w:color w:val="000000" w:themeColor="text1"/>
          <w:szCs w:val="22"/>
        </w:rPr>
        <w:t>schools in Bradford</w:t>
      </w:r>
      <w:r>
        <w:rPr>
          <w:rFonts w:cs="Arial"/>
          <w:color w:val="000000" w:themeColor="text1"/>
          <w:szCs w:val="22"/>
        </w:rPr>
        <w:t>, based on d</w:t>
      </w:r>
      <w:r w:rsidR="00CB07AF" w:rsidRPr="00D977E8">
        <w:rPr>
          <w:rFonts w:cs="Arial"/>
          <w:color w:val="000000" w:themeColor="text1"/>
          <w:szCs w:val="22"/>
        </w:rPr>
        <w:t xml:space="preserve">ata from the </w:t>
      </w:r>
      <w:r w:rsidR="002A1E0F">
        <w:rPr>
          <w:rFonts w:cs="Arial"/>
          <w:color w:val="000000" w:themeColor="text1"/>
          <w:szCs w:val="22"/>
        </w:rPr>
        <w:t>s</w:t>
      </w:r>
      <w:r w:rsidR="00CB07AF" w:rsidRPr="00D977E8">
        <w:rPr>
          <w:rFonts w:cs="Arial"/>
          <w:color w:val="000000" w:themeColor="text1"/>
          <w:szCs w:val="22"/>
        </w:rPr>
        <w:t xml:space="preserve">chool </w:t>
      </w:r>
      <w:r w:rsidR="002A1E0F">
        <w:rPr>
          <w:rFonts w:cs="Arial"/>
          <w:color w:val="000000" w:themeColor="text1"/>
          <w:szCs w:val="22"/>
        </w:rPr>
        <w:t>c</w:t>
      </w:r>
      <w:r w:rsidR="00CB07AF" w:rsidRPr="00D977E8">
        <w:rPr>
          <w:rFonts w:cs="Arial"/>
          <w:color w:val="000000" w:themeColor="text1"/>
          <w:szCs w:val="22"/>
        </w:rPr>
        <w:t>ensus</w:t>
      </w:r>
      <w:r w:rsidR="002A1E0F">
        <w:rPr>
          <w:rFonts w:cs="Arial"/>
          <w:color w:val="000000" w:themeColor="text1"/>
          <w:szCs w:val="22"/>
        </w:rPr>
        <w:t xml:space="preserve"> and Department for Education.</w:t>
      </w:r>
      <w:r w:rsidR="002A1E0F">
        <w:rPr>
          <w:rFonts w:cs="Arial"/>
          <w:color w:val="000000" w:themeColor="text1"/>
          <w:szCs w:val="22"/>
        </w:rPr>
        <w:fldChar w:fldCharType="begin"/>
      </w:r>
      <w:r w:rsidR="00B75B09">
        <w:rPr>
          <w:rFonts w:cs="Arial"/>
          <w:color w:val="000000" w:themeColor="text1"/>
          <w:szCs w:val="22"/>
        </w:rPr>
        <w:instrText xml:space="preserve"> ADDIN ZOTERO_ITEM CSL_CITATION {"citationID":"I31muTat","properties":{"formattedCitation":"(27,28)","plainCitation":"(27,28)","noteIndex":0},"citationItems":[{"id":118,"uris":["http://zotero.org/users/local/37tvlqsR/items/ZWDZWLZB"],"itemData":{"id":118,"type":"webpage","title":"School census (pupils)","URL":"https://www.google.com/url?sa=t&amp;rct=j&amp;q=&amp;esrc=s&amp;source=web&amp;cd=&amp;cad=rja&amp;uact=8&amp;ved=2ahUKEwjB8snxhcKSAxWXQkEAHQCfPIcQFnoECBgQAQ&amp;url=https%3A%2F%2Fdatahub.bradford.gov.uk%2Fopendata%2FEducation%2FPupils%2520(Census)%2520-%25202023.csv&amp;usg=AOvVaw29itg2TtYXw6-CCM3Zyvcy&amp;opi=89978449","author":[{"family":"Bradford Council","given":""}],"accessed":{"date-parts":[["2026",1,30]]},"issued":{"date-parts":[["2023"]]}}},{"id":238,"uris":["http://zotero.org/users/local/37tvlqsR/items/R38VE8HF"],"itemData":{"id":238,"type":"document","publisher":"GOV.UK.","title":"Get Information about Schools","URL":"https://get-information-schools.service.gov.uk/","author":[{"family":"Department for Education.","given":""}],"issued":{"date-parts":[["2025"]]}}}],"schema":"https://github.com/citation-style-language/schema/raw/master/csl-citation.json"} </w:instrText>
      </w:r>
      <w:r w:rsidR="002A1E0F">
        <w:rPr>
          <w:rFonts w:cs="Arial"/>
          <w:color w:val="000000" w:themeColor="text1"/>
          <w:szCs w:val="22"/>
        </w:rPr>
        <w:fldChar w:fldCharType="separate"/>
      </w:r>
      <w:r w:rsidR="00B75B09" w:rsidRPr="00B75B09">
        <w:t>(27,28)</w:t>
      </w:r>
      <w:r w:rsidR="002A1E0F">
        <w:rPr>
          <w:rFonts w:cs="Arial"/>
          <w:color w:val="000000" w:themeColor="text1"/>
          <w:szCs w:val="22"/>
        </w:rPr>
        <w:fldChar w:fldCharType="end"/>
      </w:r>
      <w:r w:rsidR="00762A61">
        <w:rPr>
          <w:rFonts w:cs="Arial"/>
          <w:color w:val="000000" w:themeColor="text1"/>
          <w:szCs w:val="22"/>
        </w:rPr>
        <w:t xml:space="preserve"> </w:t>
      </w:r>
      <w:r w:rsidR="00762A61" w:rsidRPr="00762A61">
        <w:rPr>
          <w:rFonts w:cs="Arial"/>
          <w:color w:val="000000" w:themeColor="text1"/>
          <w:szCs w:val="22"/>
        </w:rPr>
        <w:t>T</w:t>
      </w:r>
      <w:r w:rsidR="00762A61" w:rsidRPr="001840A5">
        <w:rPr>
          <w:rFonts w:cs="Arial"/>
          <w:color w:val="000000" w:themeColor="text1"/>
          <w:szCs w:val="22"/>
        </w:rPr>
        <w:t>he school census does not provide ethnicity at a more granular level (e.g. Asian Indian vs Asian Pakistani, or White Irish vs White Polish</w:t>
      </w:r>
      <w:r w:rsidR="00BF1997">
        <w:rPr>
          <w:rFonts w:cs="Arial"/>
          <w:color w:val="000000" w:themeColor="text1"/>
          <w:szCs w:val="22"/>
        </w:rPr>
        <w:t>.</w:t>
      </w:r>
      <w:r w:rsidR="00CB07AF" w:rsidRPr="00D977E8">
        <w:rPr>
          <w:rFonts w:cs="Arial"/>
          <w:color w:val="000000" w:themeColor="text1"/>
          <w:szCs w:val="22"/>
        </w:rPr>
        <w:t xml:space="preserve"> </w:t>
      </w:r>
    </w:p>
    <w:p w14:paraId="2D46B913" w14:textId="4E6056EF" w:rsidR="002A1E0F" w:rsidRPr="006D1980" w:rsidRDefault="002A1E0F" w:rsidP="006D1980">
      <w:pPr>
        <w:pStyle w:val="Heading4"/>
      </w:pPr>
      <w:r w:rsidRPr="006D1980">
        <w:t xml:space="preserve">Table 1: </w:t>
      </w:r>
      <w:r w:rsidR="00BB4066" w:rsidRPr="006D1980">
        <w:t>S</w:t>
      </w:r>
      <w:r w:rsidR="00FD4DAD" w:rsidRPr="006D1980">
        <w:t xml:space="preserve">econdary </w:t>
      </w:r>
      <w:r w:rsidRPr="006D1980">
        <w:t>schools in Bradford (N = 37) stratified by student ethnic composition</w:t>
      </w:r>
      <w:r w:rsidR="002C1101" w:rsidRPr="006D1980">
        <w:t xml:space="preserve">, </w:t>
      </w:r>
      <w:r w:rsidRPr="006D1980">
        <w:t>sex at entry</w:t>
      </w:r>
      <w:r w:rsidR="002C1101" w:rsidRPr="006D1980">
        <w:t xml:space="preserve"> and type of funding</w:t>
      </w:r>
      <w:r w:rsidRPr="006D1980">
        <w:t>.</w:t>
      </w:r>
    </w:p>
    <w:tbl>
      <w:tblPr>
        <w:tblW w:w="9072" w:type="dxa"/>
        <w:tblLayout w:type="fixed"/>
        <w:tblLook w:val="04A0" w:firstRow="1" w:lastRow="0" w:firstColumn="1" w:lastColumn="0" w:noHBand="0" w:noVBand="1"/>
      </w:tblPr>
      <w:tblGrid>
        <w:gridCol w:w="3024"/>
        <w:gridCol w:w="3024"/>
        <w:gridCol w:w="48"/>
        <w:gridCol w:w="2976"/>
      </w:tblGrid>
      <w:tr w:rsidR="0070784E" w:rsidRPr="001E6448" w14:paraId="3D15C952" w14:textId="77777777" w:rsidTr="006D1980">
        <w:trPr>
          <w:trHeight w:val="290"/>
        </w:trPr>
        <w:tc>
          <w:tcPr>
            <w:tcW w:w="6096" w:type="dxa"/>
            <w:gridSpan w:val="3"/>
            <w:tcBorders>
              <w:top w:val="nil"/>
              <w:left w:val="nil"/>
              <w:bottom w:val="single" w:sz="4" w:space="0" w:color="auto"/>
              <w:right w:val="nil"/>
            </w:tcBorders>
            <w:shd w:val="clear" w:color="000000" w:fill="FFFFFF"/>
            <w:noWrap/>
            <w:vAlign w:val="bottom"/>
            <w:hideMark/>
          </w:tcPr>
          <w:p w14:paraId="54C01F28" w14:textId="70E41C8C"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Variable</w:t>
            </w:r>
          </w:p>
        </w:tc>
        <w:tc>
          <w:tcPr>
            <w:tcW w:w="2976" w:type="dxa"/>
            <w:tcBorders>
              <w:top w:val="nil"/>
              <w:left w:val="nil"/>
              <w:bottom w:val="single" w:sz="4" w:space="0" w:color="auto"/>
              <w:right w:val="nil"/>
            </w:tcBorders>
            <w:shd w:val="clear" w:color="000000" w:fill="FFFFFF"/>
            <w:noWrap/>
            <w:vAlign w:val="bottom"/>
            <w:hideMark/>
          </w:tcPr>
          <w:p w14:paraId="69783166" w14:textId="2AC94787" w:rsidR="0070784E" w:rsidRPr="001E6448" w:rsidRDefault="00FE2738"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n</w:t>
            </w:r>
            <w:r w:rsidRPr="001E6448">
              <w:rPr>
                <w:rFonts w:eastAsia="Times New Roman" w:cs="Arial"/>
                <w:color w:val="000000"/>
                <w:kern w:val="0"/>
                <w:sz w:val="18"/>
                <w:szCs w:val="18"/>
                <w:lang w:eastAsia="en-GB"/>
                <w14:ligatures w14:val="none"/>
              </w:rPr>
              <w:t xml:space="preserve"> </w:t>
            </w:r>
            <w:r w:rsidR="0070784E" w:rsidRPr="001E6448">
              <w:rPr>
                <w:rFonts w:eastAsia="Times New Roman" w:cs="Arial"/>
                <w:color w:val="000000"/>
                <w:kern w:val="0"/>
                <w:sz w:val="18"/>
                <w:szCs w:val="18"/>
                <w:lang w:eastAsia="en-GB"/>
                <w14:ligatures w14:val="none"/>
              </w:rPr>
              <w:t>(%)</w:t>
            </w:r>
          </w:p>
        </w:tc>
      </w:tr>
      <w:tr w:rsidR="0070784E" w:rsidRPr="001E6448" w14:paraId="2BBD5498" w14:textId="77777777" w:rsidTr="006D1980">
        <w:trPr>
          <w:trHeight w:val="290"/>
        </w:trPr>
        <w:tc>
          <w:tcPr>
            <w:tcW w:w="3024" w:type="dxa"/>
            <w:tcBorders>
              <w:top w:val="nil"/>
              <w:left w:val="nil"/>
              <w:right w:val="nil"/>
            </w:tcBorders>
            <w:shd w:val="clear" w:color="000000" w:fill="FFFFFF"/>
            <w:noWrap/>
            <w:vAlign w:val="bottom"/>
            <w:hideMark/>
          </w:tcPr>
          <w:p w14:paraId="07D91813"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Sex at entry</w:t>
            </w:r>
          </w:p>
        </w:tc>
        <w:tc>
          <w:tcPr>
            <w:tcW w:w="3024" w:type="dxa"/>
            <w:tcBorders>
              <w:top w:val="nil"/>
              <w:left w:val="nil"/>
              <w:right w:val="nil"/>
            </w:tcBorders>
            <w:shd w:val="clear" w:color="000000" w:fill="FFFFFF"/>
            <w:noWrap/>
            <w:vAlign w:val="bottom"/>
            <w:hideMark/>
          </w:tcPr>
          <w:p w14:paraId="2E7D36BE" w14:textId="58FD28E9"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Single sex</w:t>
            </w:r>
          </w:p>
        </w:tc>
        <w:tc>
          <w:tcPr>
            <w:tcW w:w="3024" w:type="dxa"/>
            <w:gridSpan w:val="2"/>
            <w:tcBorders>
              <w:top w:val="nil"/>
              <w:left w:val="nil"/>
              <w:right w:val="nil"/>
            </w:tcBorders>
            <w:shd w:val="clear" w:color="000000" w:fill="FFFFFF"/>
            <w:noWrap/>
            <w:vAlign w:val="bottom"/>
            <w:hideMark/>
          </w:tcPr>
          <w:p w14:paraId="14A9E673" w14:textId="77777777" w:rsidR="0070784E" w:rsidRPr="001E6448" w:rsidRDefault="0070784E" w:rsidP="006D1980">
            <w:pPr>
              <w:spacing w:before="0" w:after="0" w:line="276" w:lineRule="auto"/>
              <w:jc w:val="center"/>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5 (13.5)</w:t>
            </w:r>
          </w:p>
        </w:tc>
      </w:tr>
      <w:tr w:rsidR="0070784E" w:rsidRPr="001E6448" w14:paraId="0F323E3A" w14:textId="77777777" w:rsidTr="006D1980">
        <w:trPr>
          <w:trHeight w:val="290"/>
        </w:trPr>
        <w:tc>
          <w:tcPr>
            <w:tcW w:w="3024" w:type="dxa"/>
            <w:tcBorders>
              <w:top w:val="nil"/>
              <w:left w:val="nil"/>
              <w:right w:val="nil"/>
            </w:tcBorders>
            <w:shd w:val="clear" w:color="000000" w:fill="FFFFFF"/>
            <w:noWrap/>
            <w:vAlign w:val="bottom"/>
            <w:hideMark/>
          </w:tcPr>
          <w:p w14:paraId="19630BBC"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 </w:t>
            </w:r>
          </w:p>
        </w:tc>
        <w:tc>
          <w:tcPr>
            <w:tcW w:w="3024" w:type="dxa"/>
            <w:tcBorders>
              <w:top w:val="nil"/>
              <w:left w:val="nil"/>
              <w:right w:val="nil"/>
            </w:tcBorders>
            <w:shd w:val="clear" w:color="000000" w:fill="FFFFFF"/>
            <w:noWrap/>
            <w:vAlign w:val="bottom"/>
            <w:hideMark/>
          </w:tcPr>
          <w:p w14:paraId="07C5EDD6"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Mixed</w:t>
            </w:r>
          </w:p>
        </w:tc>
        <w:tc>
          <w:tcPr>
            <w:tcW w:w="3024" w:type="dxa"/>
            <w:gridSpan w:val="2"/>
            <w:tcBorders>
              <w:top w:val="nil"/>
              <w:left w:val="nil"/>
              <w:right w:val="nil"/>
            </w:tcBorders>
            <w:shd w:val="clear" w:color="000000" w:fill="FFFFFF"/>
            <w:noWrap/>
            <w:vAlign w:val="bottom"/>
            <w:hideMark/>
          </w:tcPr>
          <w:p w14:paraId="4F41E99B" w14:textId="77777777" w:rsidR="0070784E" w:rsidRPr="001E6448" w:rsidRDefault="0070784E" w:rsidP="006D1980">
            <w:pPr>
              <w:spacing w:before="0" w:after="0" w:line="276" w:lineRule="auto"/>
              <w:jc w:val="center"/>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32 (86.5)</w:t>
            </w:r>
          </w:p>
        </w:tc>
      </w:tr>
      <w:tr w:rsidR="0070784E" w:rsidRPr="001E6448" w14:paraId="456F5B15" w14:textId="77777777" w:rsidTr="006D1980">
        <w:trPr>
          <w:trHeight w:val="290"/>
        </w:trPr>
        <w:tc>
          <w:tcPr>
            <w:tcW w:w="3024" w:type="dxa"/>
            <w:tcBorders>
              <w:left w:val="nil"/>
              <w:bottom w:val="single" w:sz="4" w:space="0" w:color="auto"/>
              <w:right w:val="nil"/>
            </w:tcBorders>
            <w:shd w:val="clear" w:color="000000" w:fill="FFFFFF"/>
            <w:noWrap/>
            <w:vAlign w:val="bottom"/>
          </w:tcPr>
          <w:p w14:paraId="7878B838"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p>
        </w:tc>
        <w:tc>
          <w:tcPr>
            <w:tcW w:w="3024" w:type="dxa"/>
            <w:tcBorders>
              <w:left w:val="nil"/>
              <w:bottom w:val="single" w:sz="4" w:space="0" w:color="auto"/>
              <w:right w:val="nil"/>
            </w:tcBorders>
            <w:shd w:val="clear" w:color="000000" w:fill="FFFFFF"/>
            <w:noWrap/>
            <w:vAlign w:val="bottom"/>
          </w:tcPr>
          <w:p w14:paraId="4A403341" w14:textId="7AAEFD0E"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Missing</w:t>
            </w:r>
          </w:p>
        </w:tc>
        <w:tc>
          <w:tcPr>
            <w:tcW w:w="3024" w:type="dxa"/>
            <w:gridSpan w:val="2"/>
            <w:tcBorders>
              <w:left w:val="nil"/>
              <w:bottom w:val="single" w:sz="4" w:space="0" w:color="auto"/>
              <w:right w:val="nil"/>
            </w:tcBorders>
            <w:shd w:val="clear" w:color="000000" w:fill="FFFFFF"/>
            <w:noWrap/>
            <w:vAlign w:val="bottom"/>
          </w:tcPr>
          <w:p w14:paraId="1BFB28A5" w14:textId="24D964AC" w:rsidR="0070784E" w:rsidRPr="001E6448" w:rsidRDefault="0070784E"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0 (0.0)</w:t>
            </w:r>
          </w:p>
        </w:tc>
      </w:tr>
      <w:tr w:rsidR="00FC751D" w:rsidRPr="001E6448" w14:paraId="28B733CA" w14:textId="77777777" w:rsidTr="006D1980">
        <w:trPr>
          <w:trHeight w:val="290"/>
        </w:trPr>
        <w:tc>
          <w:tcPr>
            <w:tcW w:w="3024" w:type="dxa"/>
            <w:tcBorders>
              <w:top w:val="single" w:sz="4" w:space="0" w:color="auto"/>
              <w:left w:val="nil"/>
              <w:bottom w:val="nil"/>
              <w:right w:val="nil"/>
            </w:tcBorders>
            <w:shd w:val="clear" w:color="000000" w:fill="FFFFFF"/>
            <w:noWrap/>
            <w:vAlign w:val="bottom"/>
          </w:tcPr>
          <w:p w14:paraId="7FAC99F0" w14:textId="44AC0297" w:rsidR="00FC751D" w:rsidRPr="001E6448" w:rsidRDefault="00FC751D"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State/private</w:t>
            </w:r>
          </w:p>
        </w:tc>
        <w:tc>
          <w:tcPr>
            <w:tcW w:w="3024" w:type="dxa"/>
            <w:tcBorders>
              <w:top w:val="single" w:sz="4" w:space="0" w:color="auto"/>
              <w:left w:val="nil"/>
              <w:bottom w:val="nil"/>
              <w:right w:val="nil"/>
            </w:tcBorders>
            <w:shd w:val="clear" w:color="000000" w:fill="FFFFFF"/>
            <w:noWrap/>
            <w:vAlign w:val="bottom"/>
          </w:tcPr>
          <w:p w14:paraId="1B9A9875" w14:textId="34979CC5" w:rsidR="00FC751D" w:rsidRDefault="00FC751D"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State</w:t>
            </w:r>
          </w:p>
        </w:tc>
        <w:tc>
          <w:tcPr>
            <w:tcW w:w="3024" w:type="dxa"/>
            <w:gridSpan w:val="2"/>
            <w:tcBorders>
              <w:top w:val="single" w:sz="4" w:space="0" w:color="auto"/>
              <w:left w:val="nil"/>
              <w:bottom w:val="nil"/>
              <w:right w:val="nil"/>
            </w:tcBorders>
            <w:shd w:val="clear" w:color="000000" w:fill="FFFFFF"/>
            <w:noWrap/>
            <w:vAlign w:val="bottom"/>
          </w:tcPr>
          <w:p w14:paraId="14D7752E" w14:textId="1B45906D" w:rsidR="00FC751D" w:rsidRDefault="00FC751D"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36 (97.3)</w:t>
            </w:r>
          </w:p>
        </w:tc>
      </w:tr>
      <w:tr w:rsidR="00FC751D" w:rsidRPr="001E6448" w14:paraId="77FCD6E0" w14:textId="77777777" w:rsidTr="006D1980">
        <w:trPr>
          <w:trHeight w:val="290"/>
        </w:trPr>
        <w:tc>
          <w:tcPr>
            <w:tcW w:w="3024" w:type="dxa"/>
            <w:tcBorders>
              <w:left w:val="nil"/>
              <w:bottom w:val="nil"/>
              <w:right w:val="nil"/>
            </w:tcBorders>
            <w:shd w:val="clear" w:color="000000" w:fill="FFFFFF"/>
            <w:noWrap/>
            <w:vAlign w:val="bottom"/>
          </w:tcPr>
          <w:p w14:paraId="174A8A34" w14:textId="77777777" w:rsidR="00FC751D" w:rsidRPr="001E6448" w:rsidRDefault="00FC751D" w:rsidP="006D1980">
            <w:pPr>
              <w:spacing w:before="0" w:after="0" w:line="276" w:lineRule="auto"/>
              <w:rPr>
                <w:rFonts w:eastAsia="Times New Roman" w:cs="Arial"/>
                <w:color w:val="000000"/>
                <w:kern w:val="0"/>
                <w:sz w:val="18"/>
                <w:szCs w:val="18"/>
                <w:lang w:eastAsia="en-GB"/>
                <w14:ligatures w14:val="none"/>
              </w:rPr>
            </w:pPr>
          </w:p>
        </w:tc>
        <w:tc>
          <w:tcPr>
            <w:tcW w:w="3024" w:type="dxa"/>
            <w:tcBorders>
              <w:left w:val="nil"/>
              <w:bottom w:val="nil"/>
              <w:right w:val="nil"/>
            </w:tcBorders>
            <w:shd w:val="clear" w:color="000000" w:fill="FFFFFF"/>
            <w:noWrap/>
            <w:vAlign w:val="bottom"/>
          </w:tcPr>
          <w:p w14:paraId="21A49AC0" w14:textId="7E185396" w:rsidR="00FC751D" w:rsidRDefault="00FC751D"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Private</w:t>
            </w:r>
          </w:p>
        </w:tc>
        <w:tc>
          <w:tcPr>
            <w:tcW w:w="3024" w:type="dxa"/>
            <w:gridSpan w:val="2"/>
            <w:tcBorders>
              <w:left w:val="nil"/>
              <w:bottom w:val="nil"/>
              <w:right w:val="nil"/>
            </w:tcBorders>
            <w:shd w:val="clear" w:color="000000" w:fill="FFFFFF"/>
            <w:noWrap/>
            <w:vAlign w:val="bottom"/>
          </w:tcPr>
          <w:p w14:paraId="42D17185" w14:textId="3E7B77B9" w:rsidR="00FC751D" w:rsidRDefault="00FC751D"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1 (2.7)</w:t>
            </w:r>
          </w:p>
        </w:tc>
      </w:tr>
      <w:tr w:rsidR="00FC751D" w:rsidRPr="001E6448" w14:paraId="4F3B2FBB" w14:textId="77777777" w:rsidTr="006D1980">
        <w:trPr>
          <w:trHeight w:val="290"/>
        </w:trPr>
        <w:tc>
          <w:tcPr>
            <w:tcW w:w="3024" w:type="dxa"/>
            <w:tcBorders>
              <w:left w:val="nil"/>
              <w:bottom w:val="single" w:sz="4" w:space="0" w:color="auto"/>
              <w:right w:val="nil"/>
            </w:tcBorders>
            <w:shd w:val="clear" w:color="000000" w:fill="FFFFFF"/>
            <w:noWrap/>
            <w:vAlign w:val="bottom"/>
          </w:tcPr>
          <w:p w14:paraId="39CC4E3B" w14:textId="77777777" w:rsidR="00FC751D" w:rsidRPr="001E6448" w:rsidRDefault="00FC751D" w:rsidP="006D1980">
            <w:pPr>
              <w:spacing w:before="0" w:after="0" w:line="276" w:lineRule="auto"/>
              <w:rPr>
                <w:rFonts w:eastAsia="Times New Roman" w:cs="Arial"/>
                <w:color w:val="000000"/>
                <w:kern w:val="0"/>
                <w:sz w:val="18"/>
                <w:szCs w:val="18"/>
                <w:lang w:eastAsia="en-GB"/>
                <w14:ligatures w14:val="none"/>
              </w:rPr>
            </w:pPr>
          </w:p>
        </w:tc>
        <w:tc>
          <w:tcPr>
            <w:tcW w:w="3024" w:type="dxa"/>
            <w:tcBorders>
              <w:left w:val="nil"/>
              <w:bottom w:val="single" w:sz="4" w:space="0" w:color="auto"/>
              <w:right w:val="nil"/>
            </w:tcBorders>
            <w:shd w:val="clear" w:color="000000" w:fill="FFFFFF"/>
            <w:noWrap/>
            <w:vAlign w:val="bottom"/>
          </w:tcPr>
          <w:p w14:paraId="6DE1F4D6" w14:textId="1950BAAA" w:rsidR="00FC751D" w:rsidRDefault="00FC751D"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Missing</w:t>
            </w:r>
          </w:p>
        </w:tc>
        <w:tc>
          <w:tcPr>
            <w:tcW w:w="3024" w:type="dxa"/>
            <w:gridSpan w:val="2"/>
            <w:tcBorders>
              <w:left w:val="nil"/>
              <w:bottom w:val="single" w:sz="4" w:space="0" w:color="auto"/>
              <w:right w:val="nil"/>
            </w:tcBorders>
            <w:shd w:val="clear" w:color="000000" w:fill="FFFFFF"/>
            <w:noWrap/>
            <w:vAlign w:val="bottom"/>
          </w:tcPr>
          <w:p w14:paraId="107AB9EB" w14:textId="741FB36E" w:rsidR="00FC751D" w:rsidRDefault="00FC751D"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0 (0)</w:t>
            </w:r>
          </w:p>
        </w:tc>
      </w:tr>
      <w:tr w:rsidR="006822AC" w:rsidRPr="001E6448" w14:paraId="20772B73" w14:textId="77777777" w:rsidTr="006406E4">
        <w:trPr>
          <w:trHeight w:val="290"/>
        </w:trPr>
        <w:tc>
          <w:tcPr>
            <w:tcW w:w="3024" w:type="dxa"/>
            <w:tcBorders>
              <w:left w:val="nil"/>
              <w:right w:val="nil"/>
            </w:tcBorders>
            <w:shd w:val="clear" w:color="000000" w:fill="FFFFFF"/>
            <w:noWrap/>
            <w:vAlign w:val="bottom"/>
          </w:tcPr>
          <w:p w14:paraId="0FF6F519" w14:textId="183485D0" w:rsidR="006822AC" w:rsidRPr="001E6448" w:rsidRDefault="006822AC"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Type of Provision</w:t>
            </w:r>
          </w:p>
        </w:tc>
        <w:tc>
          <w:tcPr>
            <w:tcW w:w="3024" w:type="dxa"/>
            <w:tcBorders>
              <w:left w:val="nil"/>
              <w:right w:val="nil"/>
            </w:tcBorders>
            <w:shd w:val="clear" w:color="000000" w:fill="FFFFFF"/>
            <w:noWrap/>
            <w:vAlign w:val="bottom"/>
          </w:tcPr>
          <w:p w14:paraId="102571FD" w14:textId="636070C0" w:rsidR="006822AC" w:rsidRDefault="006822AC"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Mainstream</w:t>
            </w:r>
          </w:p>
        </w:tc>
        <w:tc>
          <w:tcPr>
            <w:tcW w:w="3024" w:type="dxa"/>
            <w:gridSpan w:val="2"/>
            <w:tcBorders>
              <w:left w:val="nil"/>
              <w:right w:val="nil"/>
            </w:tcBorders>
            <w:shd w:val="clear" w:color="000000" w:fill="FFFFFF"/>
            <w:noWrap/>
            <w:vAlign w:val="bottom"/>
          </w:tcPr>
          <w:p w14:paraId="0792A957" w14:textId="741C8D21" w:rsidR="006822AC" w:rsidRDefault="006822AC"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36 (97.3%)</w:t>
            </w:r>
          </w:p>
        </w:tc>
      </w:tr>
      <w:tr w:rsidR="006822AC" w:rsidRPr="001E6448" w14:paraId="11F6BE0B" w14:textId="77777777" w:rsidTr="006406E4">
        <w:trPr>
          <w:trHeight w:val="290"/>
        </w:trPr>
        <w:tc>
          <w:tcPr>
            <w:tcW w:w="3024" w:type="dxa"/>
            <w:tcBorders>
              <w:left w:val="nil"/>
              <w:right w:val="nil"/>
            </w:tcBorders>
            <w:shd w:val="clear" w:color="000000" w:fill="FFFFFF"/>
            <w:noWrap/>
            <w:vAlign w:val="bottom"/>
          </w:tcPr>
          <w:p w14:paraId="16CAA123" w14:textId="77777777" w:rsidR="006822AC" w:rsidRPr="001E6448" w:rsidRDefault="006822AC" w:rsidP="006D1980">
            <w:pPr>
              <w:spacing w:before="0" w:after="0" w:line="276" w:lineRule="auto"/>
              <w:rPr>
                <w:rFonts w:eastAsia="Times New Roman" w:cs="Arial"/>
                <w:color w:val="000000"/>
                <w:kern w:val="0"/>
                <w:sz w:val="18"/>
                <w:szCs w:val="18"/>
                <w:lang w:eastAsia="en-GB"/>
                <w14:ligatures w14:val="none"/>
              </w:rPr>
            </w:pPr>
          </w:p>
        </w:tc>
        <w:tc>
          <w:tcPr>
            <w:tcW w:w="3024" w:type="dxa"/>
            <w:tcBorders>
              <w:left w:val="nil"/>
              <w:right w:val="nil"/>
            </w:tcBorders>
            <w:shd w:val="clear" w:color="000000" w:fill="FFFFFF"/>
            <w:noWrap/>
            <w:vAlign w:val="bottom"/>
          </w:tcPr>
          <w:p w14:paraId="769484B1" w14:textId="0C5AA50F" w:rsidR="006822AC" w:rsidRDefault="006822AC"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Alternate provision</w:t>
            </w:r>
          </w:p>
        </w:tc>
        <w:tc>
          <w:tcPr>
            <w:tcW w:w="3024" w:type="dxa"/>
            <w:gridSpan w:val="2"/>
            <w:tcBorders>
              <w:left w:val="nil"/>
              <w:right w:val="nil"/>
            </w:tcBorders>
            <w:shd w:val="clear" w:color="000000" w:fill="FFFFFF"/>
            <w:noWrap/>
            <w:vAlign w:val="bottom"/>
          </w:tcPr>
          <w:p w14:paraId="3AB3775B" w14:textId="3A6A4053" w:rsidR="006822AC" w:rsidRDefault="006822AC"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1 (2.7)</w:t>
            </w:r>
          </w:p>
        </w:tc>
      </w:tr>
      <w:tr w:rsidR="006822AC" w:rsidRPr="001E6448" w14:paraId="2E02F7BB" w14:textId="77777777" w:rsidTr="006406E4">
        <w:trPr>
          <w:trHeight w:val="290"/>
        </w:trPr>
        <w:tc>
          <w:tcPr>
            <w:tcW w:w="3024" w:type="dxa"/>
            <w:tcBorders>
              <w:left w:val="nil"/>
              <w:bottom w:val="single" w:sz="4" w:space="0" w:color="auto"/>
              <w:right w:val="nil"/>
            </w:tcBorders>
            <w:shd w:val="clear" w:color="000000" w:fill="FFFFFF"/>
            <w:noWrap/>
            <w:vAlign w:val="bottom"/>
          </w:tcPr>
          <w:p w14:paraId="41E5799F" w14:textId="77777777" w:rsidR="006822AC" w:rsidRPr="001E6448" w:rsidRDefault="006822AC" w:rsidP="006D1980">
            <w:pPr>
              <w:spacing w:before="0" w:after="0" w:line="276" w:lineRule="auto"/>
              <w:rPr>
                <w:rFonts w:eastAsia="Times New Roman" w:cs="Arial"/>
                <w:color w:val="000000"/>
                <w:kern w:val="0"/>
                <w:sz w:val="18"/>
                <w:szCs w:val="18"/>
                <w:lang w:eastAsia="en-GB"/>
                <w14:ligatures w14:val="none"/>
              </w:rPr>
            </w:pPr>
          </w:p>
        </w:tc>
        <w:tc>
          <w:tcPr>
            <w:tcW w:w="3024" w:type="dxa"/>
            <w:tcBorders>
              <w:left w:val="nil"/>
              <w:bottom w:val="single" w:sz="4" w:space="0" w:color="auto"/>
              <w:right w:val="nil"/>
            </w:tcBorders>
            <w:shd w:val="clear" w:color="000000" w:fill="FFFFFF"/>
            <w:noWrap/>
            <w:vAlign w:val="bottom"/>
          </w:tcPr>
          <w:p w14:paraId="1B77A97F" w14:textId="2D77C530" w:rsidR="006822AC" w:rsidRDefault="006822AC"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Missing</w:t>
            </w:r>
          </w:p>
        </w:tc>
        <w:tc>
          <w:tcPr>
            <w:tcW w:w="3024" w:type="dxa"/>
            <w:gridSpan w:val="2"/>
            <w:tcBorders>
              <w:left w:val="nil"/>
              <w:bottom w:val="single" w:sz="4" w:space="0" w:color="auto"/>
              <w:right w:val="nil"/>
            </w:tcBorders>
            <w:shd w:val="clear" w:color="000000" w:fill="FFFFFF"/>
            <w:noWrap/>
            <w:vAlign w:val="bottom"/>
          </w:tcPr>
          <w:p w14:paraId="58AE33B8" w14:textId="085C778F" w:rsidR="006822AC" w:rsidRDefault="006822AC"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0 (0)</w:t>
            </w:r>
          </w:p>
        </w:tc>
      </w:tr>
      <w:tr w:rsidR="0070784E" w:rsidRPr="001E6448" w14:paraId="53395C4F" w14:textId="77777777" w:rsidTr="006D1980">
        <w:trPr>
          <w:trHeight w:val="290"/>
        </w:trPr>
        <w:tc>
          <w:tcPr>
            <w:tcW w:w="3024" w:type="dxa"/>
            <w:tcBorders>
              <w:top w:val="single" w:sz="4" w:space="0" w:color="auto"/>
              <w:left w:val="nil"/>
              <w:bottom w:val="nil"/>
              <w:right w:val="nil"/>
            </w:tcBorders>
            <w:shd w:val="clear" w:color="000000" w:fill="FFFFFF"/>
            <w:noWrap/>
            <w:vAlign w:val="bottom"/>
            <w:hideMark/>
          </w:tcPr>
          <w:p w14:paraId="1589F184"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Ethnicity</w:t>
            </w:r>
          </w:p>
        </w:tc>
        <w:tc>
          <w:tcPr>
            <w:tcW w:w="3024" w:type="dxa"/>
            <w:tcBorders>
              <w:top w:val="single" w:sz="4" w:space="0" w:color="auto"/>
              <w:left w:val="nil"/>
              <w:bottom w:val="nil"/>
              <w:right w:val="nil"/>
            </w:tcBorders>
            <w:shd w:val="clear" w:color="000000" w:fill="FFFFFF"/>
            <w:noWrap/>
            <w:vAlign w:val="bottom"/>
            <w:hideMark/>
          </w:tcPr>
          <w:p w14:paraId="68032280" w14:textId="332EA461"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 xml:space="preserve">Majority Asian/Asian </w:t>
            </w:r>
            <w:proofErr w:type="spellStart"/>
            <w:r w:rsidRPr="001E6448">
              <w:rPr>
                <w:rFonts w:eastAsia="Times New Roman" w:cs="Arial"/>
                <w:color w:val="000000"/>
                <w:kern w:val="0"/>
                <w:sz w:val="18"/>
                <w:szCs w:val="18"/>
                <w:lang w:eastAsia="en-GB"/>
                <w14:ligatures w14:val="none"/>
              </w:rPr>
              <w:t>British</w:t>
            </w:r>
            <w:r w:rsidR="00A11267" w:rsidRPr="006D1980">
              <w:rPr>
                <w:rFonts w:eastAsia="Times New Roman" w:cs="Arial"/>
                <w:color w:val="000000"/>
                <w:kern w:val="0"/>
                <w:sz w:val="18"/>
                <w:szCs w:val="18"/>
                <w:vertAlign w:val="superscript"/>
                <w:lang w:eastAsia="en-GB"/>
                <w14:ligatures w14:val="none"/>
              </w:rPr>
              <w:t>i</w:t>
            </w:r>
            <w:proofErr w:type="spellEnd"/>
          </w:p>
        </w:tc>
        <w:tc>
          <w:tcPr>
            <w:tcW w:w="3024" w:type="dxa"/>
            <w:gridSpan w:val="2"/>
            <w:tcBorders>
              <w:top w:val="single" w:sz="4" w:space="0" w:color="auto"/>
              <w:left w:val="nil"/>
              <w:bottom w:val="nil"/>
              <w:right w:val="nil"/>
            </w:tcBorders>
            <w:shd w:val="clear" w:color="000000" w:fill="FFFFFF"/>
            <w:noWrap/>
            <w:vAlign w:val="bottom"/>
            <w:hideMark/>
          </w:tcPr>
          <w:p w14:paraId="5B4F88A0" w14:textId="7782E888" w:rsidR="0070784E" w:rsidRPr="001E6448" w:rsidRDefault="0070784E" w:rsidP="006D1980">
            <w:pPr>
              <w:spacing w:before="0" w:after="0" w:line="276" w:lineRule="auto"/>
              <w:jc w:val="center"/>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14 (</w:t>
            </w:r>
            <w:r w:rsidR="009D20E9">
              <w:rPr>
                <w:rFonts w:eastAsia="Times New Roman" w:cs="Arial"/>
                <w:color w:val="000000"/>
                <w:kern w:val="0"/>
                <w:sz w:val="18"/>
                <w:szCs w:val="18"/>
                <w:lang w:eastAsia="en-GB"/>
                <w14:ligatures w14:val="none"/>
              </w:rPr>
              <w:t>37.8</w:t>
            </w:r>
            <w:r w:rsidRPr="001E6448">
              <w:rPr>
                <w:rFonts w:eastAsia="Times New Roman" w:cs="Arial"/>
                <w:color w:val="000000"/>
                <w:kern w:val="0"/>
                <w:sz w:val="18"/>
                <w:szCs w:val="18"/>
                <w:lang w:eastAsia="en-GB"/>
                <w14:ligatures w14:val="none"/>
              </w:rPr>
              <w:t>)</w:t>
            </w:r>
          </w:p>
        </w:tc>
      </w:tr>
      <w:tr w:rsidR="0070784E" w:rsidRPr="001E6448" w14:paraId="4599231E" w14:textId="77777777" w:rsidTr="006D1980">
        <w:trPr>
          <w:trHeight w:val="290"/>
        </w:trPr>
        <w:tc>
          <w:tcPr>
            <w:tcW w:w="3024" w:type="dxa"/>
            <w:tcBorders>
              <w:top w:val="nil"/>
              <w:left w:val="nil"/>
              <w:right w:val="nil"/>
            </w:tcBorders>
            <w:shd w:val="clear" w:color="000000" w:fill="FFFFFF"/>
            <w:noWrap/>
            <w:vAlign w:val="bottom"/>
            <w:hideMark/>
          </w:tcPr>
          <w:p w14:paraId="5A9736E9"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 </w:t>
            </w:r>
          </w:p>
        </w:tc>
        <w:tc>
          <w:tcPr>
            <w:tcW w:w="3024" w:type="dxa"/>
            <w:tcBorders>
              <w:top w:val="nil"/>
              <w:left w:val="nil"/>
              <w:right w:val="nil"/>
            </w:tcBorders>
            <w:shd w:val="clear" w:color="000000" w:fill="FFFFFF"/>
            <w:noWrap/>
            <w:vAlign w:val="bottom"/>
            <w:hideMark/>
          </w:tcPr>
          <w:p w14:paraId="76227E47" w14:textId="3D393B36"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 xml:space="preserve">Majority White/White </w:t>
            </w:r>
            <w:proofErr w:type="spellStart"/>
            <w:r w:rsidRPr="001E6448">
              <w:rPr>
                <w:rFonts w:eastAsia="Times New Roman" w:cs="Arial"/>
                <w:color w:val="000000"/>
                <w:kern w:val="0"/>
                <w:sz w:val="18"/>
                <w:szCs w:val="18"/>
                <w:lang w:eastAsia="en-GB"/>
                <w14:ligatures w14:val="none"/>
              </w:rPr>
              <w:t>British</w:t>
            </w:r>
            <w:r w:rsidR="00A11267" w:rsidRPr="00C37D11">
              <w:rPr>
                <w:rFonts w:eastAsia="Times New Roman" w:cs="Arial"/>
                <w:color w:val="000000"/>
                <w:kern w:val="0"/>
                <w:sz w:val="18"/>
                <w:szCs w:val="18"/>
                <w:vertAlign w:val="superscript"/>
                <w:lang w:eastAsia="en-GB"/>
                <w14:ligatures w14:val="none"/>
              </w:rPr>
              <w:t>i</w:t>
            </w:r>
            <w:r w:rsidR="00A11267">
              <w:rPr>
                <w:rFonts w:eastAsia="Times New Roman" w:cs="Arial"/>
                <w:color w:val="000000"/>
                <w:kern w:val="0"/>
                <w:sz w:val="18"/>
                <w:szCs w:val="18"/>
                <w:vertAlign w:val="superscript"/>
                <w:lang w:eastAsia="en-GB"/>
                <w14:ligatures w14:val="none"/>
              </w:rPr>
              <w:t>i</w:t>
            </w:r>
            <w:proofErr w:type="spellEnd"/>
          </w:p>
        </w:tc>
        <w:tc>
          <w:tcPr>
            <w:tcW w:w="3024" w:type="dxa"/>
            <w:gridSpan w:val="2"/>
            <w:tcBorders>
              <w:top w:val="nil"/>
              <w:left w:val="nil"/>
              <w:right w:val="nil"/>
            </w:tcBorders>
            <w:shd w:val="clear" w:color="000000" w:fill="FFFFFF"/>
            <w:noWrap/>
            <w:vAlign w:val="bottom"/>
            <w:hideMark/>
          </w:tcPr>
          <w:p w14:paraId="245370BE" w14:textId="68B480F9" w:rsidR="0070784E" w:rsidRPr="001E6448" w:rsidRDefault="0070784E" w:rsidP="006D1980">
            <w:pPr>
              <w:spacing w:before="0" w:after="0" w:line="276" w:lineRule="auto"/>
              <w:jc w:val="center"/>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6 (1</w:t>
            </w:r>
            <w:r w:rsidR="009D20E9">
              <w:rPr>
                <w:rFonts w:eastAsia="Times New Roman" w:cs="Arial"/>
                <w:color w:val="000000"/>
                <w:kern w:val="0"/>
                <w:sz w:val="18"/>
                <w:szCs w:val="18"/>
                <w:lang w:eastAsia="en-GB"/>
                <w14:ligatures w14:val="none"/>
              </w:rPr>
              <w:t>6.2</w:t>
            </w:r>
            <w:r w:rsidRPr="001E6448">
              <w:rPr>
                <w:rFonts w:eastAsia="Times New Roman" w:cs="Arial"/>
                <w:color w:val="000000"/>
                <w:kern w:val="0"/>
                <w:sz w:val="18"/>
                <w:szCs w:val="18"/>
                <w:lang w:eastAsia="en-GB"/>
                <w14:ligatures w14:val="none"/>
              </w:rPr>
              <w:t>)</w:t>
            </w:r>
          </w:p>
        </w:tc>
      </w:tr>
      <w:tr w:rsidR="0070784E" w:rsidRPr="001E6448" w14:paraId="47951B8F" w14:textId="77777777" w:rsidTr="006D1980">
        <w:trPr>
          <w:trHeight w:val="290"/>
        </w:trPr>
        <w:tc>
          <w:tcPr>
            <w:tcW w:w="3024" w:type="dxa"/>
            <w:tcBorders>
              <w:top w:val="nil"/>
              <w:left w:val="nil"/>
              <w:bottom w:val="nil"/>
              <w:right w:val="nil"/>
            </w:tcBorders>
            <w:shd w:val="clear" w:color="000000" w:fill="FFFFFF"/>
            <w:noWrap/>
            <w:vAlign w:val="bottom"/>
            <w:hideMark/>
          </w:tcPr>
          <w:p w14:paraId="1EE521B9"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 </w:t>
            </w:r>
          </w:p>
        </w:tc>
        <w:tc>
          <w:tcPr>
            <w:tcW w:w="3024" w:type="dxa"/>
            <w:tcBorders>
              <w:top w:val="nil"/>
              <w:left w:val="nil"/>
              <w:bottom w:val="nil"/>
              <w:right w:val="nil"/>
            </w:tcBorders>
            <w:shd w:val="clear" w:color="000000" w:fill="FFFFFF"/>
            <w:noWrap/>
            <w:vAlign w:val="bottom"/>
            <w:hideMark/>
          </w:tcPr>
          <w:p w14:paraId="574B784B" w14:textId="3B451B0E"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proofErr w:type="spellStart"/>
            <w:r w:rsidRPr="001E6448">
              <w:rPr>
                <w:rFonts w:eastAsia="Times New Roman" w:cs="Arial"/>
                <w:color w:val="000000"/>
                <w:kern w:val="0"/>
                <w:sz w:val="18"/>
                <w:szCs w:val="18"/>
                <w:lang w:eastAsia="en-GB"/>
                <w14:ligatures w14:val="none"/>
              </w:rPr>
              <w:t>Mixed</w:t>
            </w:r>
            <w:r w:rsidR="00762A61" w:rsidRPr="00C37D11">
              <w:rPr>
                <w:rFonts w:eastAsia="Times New Roman" w:cs="Arial"/>
                <w:color w:val="000000"/>
                <w:kern w:val="0"/>
                <w:sz w:val="18"/>
                <w:szCs w:val="18"/>
                <w:vertAlign w:val="superscript"/>
                <w:lang w:eastAsia="en-GB"/>
                <w14:ligatures w14:val="none"/>
              </w:rPr>
              <w:t>i</w:t>
            </w:r>
            <w:r w:rsidR="00762A61">
              <w:rPr>
                <w:rFonts w:eastAsia="Times New Roman" w:cs="Arial"/>
                <w:color w:val="000000"/>
                <w:kern w:val="0"/>
                <w:sz w:val="18"/>
                <w:szCs w:val="18"/>
                <w:vertAlign w:val="superscript"/>
                <w:lang w:eastAsia="en-GB"/>
                <w14:ligatures w14:val="none"/>
              </w:rPr>
              <w:t>ii</w:t>
            </w:r>
            <w:proofErr w:type="spellEnd"/>
          </w:p>
        </w:tc>
        <w:tc>
          <w:tcPr>
            <w:tcW w:w="3024" w:type="dxa"/>
            <w:gridSpan w:val="2"/>
            <w:tcBorders>
              <w:top w:val="nil"/>
              <w:left w:val="nil"/>
              <w:bottom w:val="nil"/>
              <w:right w:val="nil"/>
            </w:tcBorders>
            <w:shd w:val="clear" w:color="000000" w:fill="FFFFFF"/>
            <w:noWrap/>
            <w:vAlign w:val="bottom"/>
            <w:hideMark/>
          </w:tcPr>
          <w:p w14:paraId="0552B708" w14:textId="1EA0650E" w:rsidR="0070784E" w:rsidRPr="001E6448" w:rsidRDefault="0070784E" w:rsidP="006D1980">
            <w:pPr>
              <w:spacing w:before="0" w:after="0" w:line="276" w:lineRule="auto"/>
              <w:jc w:val="center"/>
              <w:rPr>
                <w:rFonts w:eastAsia="Times New Roman" w:cs="Arial"/>
                <w:color w:val="000000"/>
                <w:kern w:val="0"/>
                <w:sz w:val="18"/>
                <w:szCs w:val="18"/>
                <w:lang w:eastAsia="en-GB"/>
                <w14:ligatures w14:val="none"/>
              </w:rPr>
            </w:pPr>
            <w:r w:rsidRPr="001E6448">
              <w:rPr>
                <w:rFonts w:eastAsia="Times New Roman" w:cs="Arial"/>
                <w:color w:val="000000"/>
                <w:kern w:val="0"/>
                <w:sz w:val="18"/>
                <w:szCs w:val="18"/>
                <w:lang w:eastAsia="en-GB"/>
                <w14:ligatures w14:val="none"/>
              </w:rPr>
              <w:t>14 (</w:t>
            </w:r>
            <w:r w:rsidR="009D20E9">
              <w:rPr>
                <w:rFonts w:eastAsia="Times New Roman" w:cs="Arial"/>
                <w:color w:val="000000"/>
                <w:kern w:val="0"/>
                <w:sz w:val="18"/>
                <w:szCs w:val="18"/>
                <w:lang w:eastAsia="en-GB"/>
                <w14:ligatures w14:val="none"/>
              </w:rPr>
              <w:t>37.8</w:t>
            </w:r>
            <w:r w:rsidRPr="001E6448">
              <w:rPr>
                <w:rFonts w:eastAsia="Times New Roman" w:cs="Arial"/>
                <w:color w:val="000000"/>
                <w:kern w:val="0"/>
                <w:sz w:val="18"/>
                <w:szCs w:val="18"/>
                <w:lang w:eastAsia="en-GB"/>
                <w14:ligatures w14:val="none"/>
              </w:rPr>
              <w:t>)</w:t>
            </w:r>
          </w:p>
        </w:tc>
      </w:tr>
      <w:tr w:rsidR="0070784E" w:rsidRPr="001E6448" w14:paraId="70A12CF8" w14:textId="77777777" w:rsidTr="006D1980">
        <w:trPr>
          <w:trHeight w:val="290"/>
        </w:trPr>
        <w:tc>
          <w:tcPr>
            <w:tcW w:w="3024" w:type="dxa"/>
            <w:tcBorders>
              <w:top w:val="nil"/>
              <w:left w:val="nil"/>
              <w:bottom w:val="single" w:sz="4" w:space="0" w:color="auto"/>
              <w:right w:val="nil"/>
            </w:tcBorders>
            <w:shd w:val="clear" w:color="000000" w:fill="FFFFFF"/>
            <w:noWrap/>
            <w:vAlign w:val="bottom"/>
          </w:tcPr>
          <w:p w14:paraId="5ACD7FA4" w14:textId="77777777" w:rsidR="0070784E" w:rsidRPr="001E6448" w:rsidRDefault="0070784E" w:rsidP="006D1980">
            <w:pPr>
              <w:spacing w:before="0" w:after="0" w:line="276" w:lineRule="auto"/>
              <w:rPr>
                <w:rFonts w:eastAsia="Times New Roman" w:cs="Arial"/>
                <w:color w:val="000000"/>
                <w:kern w:val="0"/>
                <w:sz w:val="18"/>
                <w:szCs w:val="18"/>
                <w:lang w:eastAsia="en-GB"/>
                <w14:ligatures w14:val="none"/>
              </w:rPr>
            </w:pPr>
          </w:p>
        </w:tc>
        <w:tc>
          <w:tcPr>
            <w:tcW w:w="3024" w:type="dxa"/>
            <w:tcBorders>
              <w:top w:val="nil"/>
              <w:left w:val="nil"/>
              <w:bottom w:val="single" w:sz="4" w:space="0" w:color="auto"/>
              <w:right w:val="nil"/>
            </w:tcBorders>
            <w:shd w:val="clear" w:color="000000" w:fill="FFFFFF"/>
            <w:noWrap/>
            <w:vAlign w:val="bottom"/>
          </w:tcPr>
          <w:p w14:paraId="18A68D33" w14:textId="2587774B" w:rsidR="0070784E" w:rsidRPr="001E6448" w:rsidRDefault="001840A5" w:rsidP="006D1980">
            <w:pPr>
              <w:spacing w:before="0" w:after="0" w:line="276" w:lineRule="auto"/>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Missing</w:t>
            </w:r>
          </w:p>
        </w:tc>
        <w:tc>
          <w:tcPr>
            <w:tcW w:w="3024" w:type="dxa"/>
            <w:gridSpan w:val="2"/>
            <w:tcBorders>
              <w:top w:val="nil"/>
              <w:left w:val="nil"/>
              <w:bottom w:val="single" w:sz="4" w:space="0" w:color="auto"/>
              <w:right w:val="nil"/>
            </w:tcBorders>
            <w:shd w:val="clear" w:color="000000" w:fill="FFFFFF"/>
            <w:noWrap/>
            <w:vAlign w:val="bottom"/>
          </w:tcPr>
          <w:p w14:paraId="4883901B" w14:textId="2C2B7764" w:rsidR="0070784E" w:rsidRPr="001840A5" w:rsidRDefault="001840A5" w:rsidP="006D1980">
            <w:pPr>
              <w:spacing w:before="0" w:after="0" w:line="276" w:lineRule="auto"/>
              <w:jc w:val="center"/>
              <w:rPr>
                <w:rFonts w:eastAsia="Times New Roman" w:cs="Arial"/>
                <w:color w:val="000000"/>
                <w:kern w:val="0"/>
                <w:sz w:val="18"/>
                <w:szCs w:val="18"/>
                <w:lang w:eastAsia="en-GB"/>
                <w14:ligatures w14:val="none"/>
              </w:rPr>
            </w:pPr>
            <w:r>
              <w:rPr>
                <w:rFonts w:eastAsia="Times New Roman" w:cs="Arial"/>
                <w:color w:val="000000"/>
                <w:kern w:val="0"/>
                <w:sz w:val="18"/>
                <w:szCs w:val="18"/>
                <w:lang w:eastAsia="en-GB"/>
                <w14:ligatures w14:val="none"/>
              </w:rPr>
              <w:t>3 (8.1)</w:t>
            </w:r>
          </w:p>
        </w:tc>
      </w:tr>
    </w:tbl>
    <w:p w14:paraId="11EDA88A" w14:textId="77003E70" w:rsidR="002C1101" w:rsidRPr="006D1980" w:rsidRDefault="00762A61" w:rsidP="006D1980">
      <w:pPr>
        <w:spacing w:line="276" w:lineRule="auto"/>
        <w:rPr>
          <w:rFonts w:cs="Arial"/>
          <w:color w:val="000000" w:themeColor="text1"/>
          <w:sz w:val="18"/>
          <w:szCs w:val="18"/>
        </w:rPr>
      </w:pPr>
      <w:proofErr w:type="spellStart"/>
      <w:r w:rsidRPr="00C37D11">
        <w:rPr>
          <w:rFonts w:eastAsia="Times New Roman" w:cs="Arial"/>
          <w:color w:val="000000"/>
          <w:kern w:val="0"/>
          <w:sz w:val="18"/>
          <w:szCs w:val="18"/>
          <w:vertAlign w:val="superscript"/>
          <w:lang w:eastAsia="en-GB"/>
          <w14:ligatures w14:val="none"/>
        </w:rPr>
        <w:t>i</w:t>
      </w:r>
      <w:r w:rsidR="002C1101" w:rsidRPr="006D1980">
        <w:rPr>
          <w:rFonts w:cs="Arial"/>
          <w:color w:val="000000" w:themeColor="text1"/>
          <w:sz w:val="18"/>
          <w:szCs w:val="18"/>
        </w:rPr>
        <w:t>Majority</w:t>
      </w:r>
      <w:proofErr w:type="spellEnd"/>
      <w:r w:rsidR="002C1101" w:rsidRPr="006D1980">
        <w:rPr>
          <w:rFonts w:cs="Arial"/>
          <w:color w:val="000000" w:themeColor="text1"/>
          <w:sz w:val="18"/>
          <w:szCs w:val="18"/>
        </w:rPr>
        <w:t xml:space="preserve"> Asian/Asian British if ≥75% of pupils were Asian/Asian British.</w:t>
      </w:r>
      <w:r w:rsidR="006D1980">
        <w:rPr>
          <w:rFonts w:cs="Arial"/>
          <w:color w:val="000000" w:themeColor="text1"/>
          <w:sz w:val="18"/>
          <w:szCs w:val="18"/>
        </w:rPr>
        <w:t xml:space="preserve"> </w:t>
      </w:r>
      <w:proofErr w:type="spellStart"/>
      <w:r w:rsidRPr="00C37D11">
        <w:rPr>
          <w:rFonts w:eastAsia="Times New Roman" w:cs="Arial"/>
          <w:color w:val="000000"/>
          <w:kern w:val="0"/>
          <w:sz w:val="18"/>
          <w:szCs w:val="18"/>
          <w:vertAlign w:val="superscript"/>
          <w:lang w:eastAsia="en-GB"/>
          <w14:ligatures w14:val="none"/>
        </w:rPr>
        <w:t>i</w:t>
      </w:r>
      <w:r>
        <w:rPr>
          <w:rFonts w:eastAsia="Times New Roman" w:cs="Arial"/>
          <w:color w:val="000000"/>
          <w:kern w:val="0"/>
          <w:sz w:val="18"/>
          <w:szCs w:val="18"/>
          <w:vertAlign w:val="superscript"/>
          <w:lang w:eastAsia="en-GB"/>
          <w14:ligatures w14:val="none"/>
        </w:rPr>
        <w:t>i</w:t>
      </w:r>
      <w:r w:rsidR="002C1101" w:rsidRPr="006D1980">
        <w:rPr>
          <w:rFonts w:cs="Arial"/>
          <w:color w:val="000000" w:themeColor="text1"/>
          <w:sz w:val="18"/>
          <w:szCs w:val="18"/>
        </w:rPr>
        <w:t>Majority</w:t>
      </w:r>
      <w:proofErr w:type="spellEnd"/>
      <w:r w:rsidR="002C1101" w:rsidRPr="006D1980">
        <w:rPr>
          <w:rFonts w:cs="Arial"/>
          <w:color w:val="000000" w:themeColor="text1"/>
          <w:sz w:val="18"/>
          <w:szCs w:val="18"/>
        </w:rPr>
        <w:t xml:space="preserve"> White/White British if ≥75% of pupils were White/White British.</w:t>
      </w:r>
      <w:r w:rsidR="006D1980">
        <w:rPr>
          <w:rFonts w:cs="Arial"/>
          <w:color w:val="000000" w:themeColor="text1"/>
          <w:sz w:val="18"/>
          <w:szCs w:val="18"/>
        </w:rPr>
        <w:t xml:space="preserve"> </w:t>
      </w:r>
      <w:proofErr w:type="spellStart"/>
      <w:r w:rsidRPr="00C37D11">
        <w:rPr>
          <w:rFonts w:eastAsia="Times New Roman" w:cs="Arial"/>
          <w:color w:val="000000"/>
          <w:kern w:val="0"/>
          <w:sz w:val="18"/>
          <w:szCs w:val="18"/>
          <w:vertAlign w:val="superscript"/>
          <w:lang w:eastAsia="en-GB"/>
          <w14:ligatures w14:val="none"/>
        </w:rPr>
        <w:t>i</w:t>
      </w:r>
      <w:r>
        <w:rPr>
          <w:rFonts w:eastAsia="Times New Roman" w:cs="Arial"/>
          <w:color w:val="000000"/>
          <w:kern w:val="0"/>
          <w:sz w:val="18"/>
          <w:szCs w:val="18"/>
          <w:vertAlign w:val="superscript"/>
          <w:lang w:eastAsia="en-GB"/>
          <w14:ligatures w14:val="none"/>
        </w:rPr>
        <w:t>ii</w:t>
      </w:r>
      <w:r w:rsidR="002C1101" w:rsidRPr="006D1980">
        <w:rPr>
          <w:rFonts w:cs="Arial"/>
          <w:color w:val="000000" w:themeColor="text1"/>
          <w:sz w:val="18"/>
          <w:szCs w:val="18"/>
        </w:rPr>
        <w:t>Mixed</w:t>
      </w:r>
      <w:proofErr w:type="spellEnd"/>
      <w:r w:rsidR="002C1101" w:rsidRPr="006D1980">
        <w:rPr>
          <w:rFonts w:cs="Arial"/>
          <w:color w:val="000000" w:themeColor="text1"/>
          <w:sz w:val="18"/>
          <w:szCs w:val="18"/>
        </w:rPr>
        <w:t xml:space="preserve"> if neither of the above applied.</w:t>
      </w:r>
    </w:p>
    <w:p w14:paraId="0B7CA362" w14:textId="4D4A2F66" w:rsidR="008D617A" w:rsidRPr="00D977E8" w:rsidRDefault="006D1980" w:rsidP="006D1980">
      <w:pPr>
        <w:rPr>
          <w:rFonts w:cs="Arial"/>
          <w:color w:val="000000" w:themeColor="text1"/>
          <w:szCs w:val="22"/>
        </w:rPr>
      </w:pPr>
      <w:r>
        <w:t>W</w:t>
      </w:r>
      <w:r w:rsidR="002C1101" w:rsidRPr="006D1980">
        <w:t>e will randomise year groups within schools. This will mean e</w:t>
      </w:r>
      <w:r w:rsidR="00762A61" w:rsidRPr="006D1980">
        <w:t>ach participating</w:t>
      </w:r>
      <w:r w:rsidR="002C1101" w:rsidRPr="006D1980">
        <w:t xml:space="preserve"> school will have at least</w:t>
      </w:r>
      <w:r w:rsidR="00762A61" w:rsidRPr="006D1980">
        <w:t xml:space="preserve"> one </w:t>
      </w:r>
      <w:r w:rsidR="002C1101" w:rsidRPr="006D1980">
        <w:t xml:space="preserve">intervention and </w:t>
      </w:r>
      <w:r w:rsidR="00762A61" w:rsidRPr="006D1980">
        <w:t xml:space="preserve">one </w:t>
      </w:r>
      <w:r w:rsidR="002C1101" w:rsidRPr="006D1980">
        <w:t>control year group</w:t>
      </w:r>
      <w:r>
        <w:t xml:space="preserve">. </w:t>
      </w:r>
      <w:r w:rsidR="00E961C5" w:rsidRPr="00E961C5">
        <w:t xml:space="preserve"> Randomisation will be balanced so that year groups are evenly distributed across the trial arms.</w:t>
      </w:r>
      <w:r w:rsidR="00E961C5">
        <w:t xml:space="preserve"> </w:t>
      </w:r>
      <w:r w:rsidR="006F56AF" w:rsidRPr="00D977E8">
        <w:rPr>
          <w:rFonts w:cs="Arial"/>
          <w:color w:val="000000" w:themeColor="text1"/>
          <w:szCs w:val="22"/>
        </w:rPr>
        <w:t xml:space="preserve">Randomisation will be done by the </w:t>
      </w:r>
      <w:r w:rsidR="0045610A" w:rsidRPr="00D977E8">
        <w:rPr>
          <w:rFonts w:cs="Arial"/>
          <w:color w:val="000000" w:themeColor="text1"/>
          <w:szCs w:val="22"/>
        </w:rPr>
        <w:t>London School of Hygiene and Tropical Medicine</w:t>
      </w:r>
      <w:r w:rsidR="006F56AF" w:rsidRPr="00D977E8">
        <w:rPr>
          <w:rFonts w:cs="Arial"/>
          <w:color w:val="000000" w:themeColor="text1"/>
          <w:szCs w:val="22"/>
        </w:rPr>
        <w:t xml:space="preserve"> Clinical Trials Unit</w:t>
      </w:r>
      <w:r w:rsidR="00F90CB2">
        <w:rPr>
          <w:rFonts w:cs="Arial"/>
          <w:color w:val="000000" w:themeColor="text1"/>
          <w:szCs w:val="22"/>
        </w:rPr>
        <w:t xml:space="preserve"> (LSHTM CTU)</w:t>
      </w:r>
      <w:r w:rsidR="006F56AF" w:rsidRPr="00D977E8">
        <w:rPr>
          <w:rFonts w:cs="Arial"/>
          <w:color w:val="000000" w:themeColor="text1"/>
          <w:szCs w:val="22"/>
        </w:rPr>
        <w:t>, wh</w:t>
      </w:r>
      <w:r w:rsidR="00245C5C">
        <w:rPr>
          <w:rFonts w:cs="Arial"/>
          <w:color w:val="000000" w:themeColor="text1"/>
          <w:szCs w:val="22"/>
        </w:rPr>
        <w:t>ich</w:t>
      </w:r>
      <w:r w:rsidR="006F56AF" w:rsidRPr="00D977E8">
        <w:rPr>
          <w:rFonts w:cs="Arial"/>
          <w:color w:val="000000" w:themeColor="text1"/>
          <w:szCs w:val="22"/>
        </w:rPr>
        <w:t xml:space="preserve"> will retain a pseudonymous ID for the clusters to facilitate </w:t>
      </w:r>
      <w:r w:rsidR="001A073F">
        <w:rPr>
          <w:rFonts w:cs="Arial"/>
          <w:color w:val="000000" w:themeColor="text1"/>
          <w:szCs w:val="22"/>
        </w:rPr>
        <w:t>masking</w:t>
      </w:r>
      <w:r w:rsidR="006F56AF" w:rsidRPr="00D977E8">
        <w:rPr>
          <w:rFonts w:cs="Arial"/>
          <w:color w:val="000000" w:themeColor="text1"/>
          <w:szCs w:val="22"/>
        </w:rPr>
        <w:t xml:space="preserve"> of the analyst. </w:t>
      </w:r>
    </w:p>
    <w:p w14:paraId="4EE04DAB" w14:textId="6F246965" w:rsidR="006F56AF" w:rsidRPr="00D977E8" w:rsidRDefault="001A073F" w:rsidP="0070784E">
      <w:pPr>
        <w:pStyle w:val="Heading2"/>
      </w:pPr>
      <w:r>
        <w:lastRenderedPageBreak/>
        <w:t>Masking</w:t>
      </w:r>
    </w:p>
    <w:p w14:paraId="27C30F48" w14:textId="25AC1A88" w:rsidR="006F56AF" w:rsidRPr="00D977E8" w:rsidRDefault="001A2028" w:rsidP="00D977E8">
      <w:pPr>
        <w:spacing w:line="276" w:lineRule="auto"/>
        <w:rPr>
          <w:rFonts w:cs="Arial"/>
          <w:color w:val="000000" w:themeColor="text1"/>
          <w:szCs w:val="22"/>
        </w:rPr>
      </w:pPr>
      <w:r w:rsidRPr="00D977E8">
        <w:rPr>
          <w:rFonts w:cs="Arial"/>
          <w:color w:val="000000" w:themeColor="text1"/>
          <w:szCs w:val="22"/>
        </w:rPr>
        <w:t>Schools and participants will not be</w:t>
      </w:r>
      <w:r w:rsidR="00021E11">
        <w:rPr>
          <w:rFonts w:cs="Arial"/>
          <w:color w:val="000000" w:themeColor="text1"/>
          <w:szCs w:val="22"/>
        </w:rPr>
        <w:t xml:space="preserve"> fully</w:t>
      </w:r>
      <w:r w:rsidRPr="00D977E8">
        <w:rPr>
          <w:rFonts w:cs="Arial"/>
          <w:color w:val="000000" w:themeColor="text1"/>
          <w:szCs w:val="22"/>
        </w:rPr>
        <w:t xml:space="preserve"> </w:t>
      </w:r>
      <w:r w:rsidR="001A073F">
        <w:rPr>
          <w:rFonts w:cs="Arial"/>
          <w:color w:val="000000" w:themeColor="text1"/>
          <w:szCs w:val="22"/>
        </w:rPr>
        <w:t>masked</w:t>
      </w:r>
      <w:r w:rsidR="006D1980">
        <w:rPr>
          <w:rFonts w:cs="Arial"/>
          <w:color w:val="000000" w:themeColor="text1"/>
          <w:szCs w:val="22"/>
        </w:rPr>
        <w:t xml:space="preserve"> </w:t>
      </w:r>
      <w:r w:rsidRPr="00D977E8">
        <w:rPr>
          <w:rFonts w:cs="Arial"/>
          <w:color w:val="000000" w:themeColor="text1"/>
          <w:szCs w:val="22"/>
        </w:rPr>
        <w:t>to their exposure status, as there is no plausible</w:t>
      </w:r>
      <w:r w:rsidR="006F56AF" w:rsidRPr="00D977E8">
        <w:rPr>
          <w:rFonts w:cs="Arial"/>
          <w:color w:val="000000" w:themeColor="text1"/>
          <w:szCs w:val="22"/>
        </w:rPr>
        <w:t xml:space="preserve"> </w:t>
      </w:r>
      <w:r w:rsidR="0045610A" w:rsidRPr="00D977E8">
        <w:rPr>
          <w:rFonts w:cs="Arial"/>
          <w:color w:val="000000" w:themeColor="text1"/>
          <w:szCs w:val="22"/>
        </w:rPr>
        <w:t>‘</w:t>
      </w:r>
      <w:r w:rsidRPr="00D977E8">
        <w:rPr>
          <w:rFonts w:cs="Arial"/>
          <w:color w:val="000000" w:themeColor="text1"/>
          <w:szCs w:val="22"/>
        </w:rPr>
        <w:t xml:space="preserve">sham’ intervention. The exposure status will be revealed to schools and participants </w:t>
      </w:r>
      <w:r w:rsidR="00647D83" w:rsidRPr="00D977E8">
        <w:rPr>
          <w:rFonts w:cs="Arial"/>
          <w:color w:val="000000" w:themeColor="text1"/>
          <w:szCs w:val="22"/>
        </w:rPr>
        <w:t>after participants configure the app</w:t>
      </w:r>
      <w:r w:rsidRPr="00D977E8">
        <w:rPr>
          <w:rFonts w:cs="Arial"/>
          <w:color w:val="000000" w:themeColor="text1"/>
          <w:szCs w:val="22"/>
        </w:rPr>
        <w:t>, to prevent knowledge of exposure status</w:t>
      </w:r>
      <w:r w:rsidR="006F56AF" w:rsidRPr="00D977E8">
        <w:rPr>
          <w:rFonts w:cs="Arial"/>
          <w:color w:val="000000" w:themeColor="text1"/>
          <w:szCs w:val="22"/>
        </w:rPr>
        <w:t xml:space="preserve"> </w:t>
      </w:r>
      <w:r w:rsidRPr="00D977E8">
        <w:rPr>
          <w:rFonts w:cs="Arial"/>
          <w:color w:val="000000" w:themeColor="text1"/>
          <w:szCs w:val="22"/>
        </w:rPr>
        <w:t xml:space="preserve">affecting participants’ </w:t>
      </w:r>
      <w:r w:rsidR="005056B7">
        <w:rPr>
          <w:rFonts w:cs="Arial"/>
          <w:color w:val="000000" w:themeColor="text1"/>
          <w:szCs w:val="22"/>
        </w:rPr>
        <w:t>responses to the baseline questionnaire</w:t>
      </w:r>
      <w:r w:rsidR="005056B7" w:rsidRPr="00D977E8">
        <w:rPr>
          <w:rFonts w:cs="Arial"/>
          <w:color w:val="000000" w:themeColor="text1"/>
          <w:szCs w:val="22"/>
        </w:rPr>
        <w:t xml:space="preserve"> </w:t>
      </w:r>
      <w:r w:rsidR="005056B7">
        <w:rPr>
          <w:rFonts w:cs="Arial"/>
          <w:color w:val="000000" w:themeColor="text1"/>
          <w:szCs w:val="22"/>
        </w:rPr>
        <w:t xml:space="preserve">or </w:t>
      </w:r>
      <w:r w:rsidRPr="00D977E8">
        <w:rPr>
          <w:rFonts w:cs="Arial"/>
          <w:color w:val="000000" w:themeColor="text1"/>
          <w:szCs w:val="22"/>
        </w:rPr>
        <w:t>engagement</w:t>
      </w:r>
      <w:r w:rsidR="00403F49" w:rsidRPr="00D977E8">
        <w:rPr>
          <w:rFonts w:cs="Arial"/>
          <w:color w:val="000000" w:themeColor="text1"/>
          <w:szCs w:val="22"/>
        </w:rPr>
        <w:t xml:space="preserve"> in the configuration process</w:t>
      </w:r>
      <w:r w:rsidRPr="00D977E8">
        <w:rPr>
          <w:rFonts w:cs="Arial"/>
          <w:color w:val="000000" w:themeColor="text1"/>
          <w:szCs w:val="22"/>
        </w:rPr>
        <w:t>. Trial analysts at</w:t>
      </w:r>
      <w:r w:rsidR="006F56AF" w:rsidRPr="00D977E8">
        <w:rPr>
          <w:rFonts w:cs="Arial"/>
          <w:color w:val="000000" w:themeColor="text1"/>
          <w:szCs w:val="22"/>
        </w:rPr>
        <w:t xml:space="preserve"> </w:t>
      </w:r>
      <w:r w:rsidRPr="00D977E8">
        <w:rPr>
          <w:rFonts w:cs="Arial"/>
          <w:color w:val="000000" w:themeColor="text1"/>
          <w:szCs w:val="22"/>
        </w:rPr>
        <w:t xml:space="preserve">LSHTM </w:t>
      </w:r>
      <w:r w:rsidR="00F90CB2">
        <w:rPr>
          <w:rFonts w:cs="Arial"/>
          <w:color w:val="000000" w:themeColor="text1"/>
          <w:szCs w:val="22"/>
        </w:rPr>
        <w:t xml:space="preserve">CTU </w:t>
      </w:r>
      <w:r w:rsidRPr="00D977E8">
        <w:rPr>
          <w:rFonts w:cs="Arial"/>
          <w:color w:val="000000" w:themeColor="text1"/>
          <w:szCs w:val="22"/>
        </w:rPr>
        <w:t xml:space="preserve">will be </w:t>
      </w:r>
      <w:r w:rsidR="001A073F">
        <w:rPr>
          <w:rFonts w:cs="Arial"/>
          <w:color w:val="000000" w:themeColor="text1"/>
          <w:szCs w:val="22"/>
        </w:rPr>
        <w:t>masked</w:t>
      </w:r>
      <w:r w:rsidRPr="00D977E8">
        <w:rPr>
          <w:rFonts w:cs="Arial"/>
          <w:color w:val="000000" w:themeColor="text1"/>
          <w:szCs w:val="22"/>
        </w:rPr>
        <w:t xml:space="preserve"> to the exposure status.</w:t>
      </w:r>
      <w:r w:rsidR="00647D83" w:rsidRPr="00D977E8">
        <w:rPr>
          <w:rFonts w:cs="Arial"/>
          <w:color w:val="000000" w:themeColor="text1"/>
          <w:szCs w:val="22"/>
        </w:rPr>
        <w:t xml:space="preserve"> </w:t>
      </w:r>
    </w:p>
    <w:p w14:paraId="4105FF54" w14:textId="77777777" w:rsidR="00D80674" w:rsidRPr="00D977E8" w:rsidRDefault="00D80674" w:rsidP="0070784E">
      <w:pPr>
        <w:pStyle w:val="Heading2"/>
      </w:pPr>
      <w:r w:rsidRPr="00D977E8">
        <w:t>Sample size</w:t>
      </w:r>
    </w:p>
    <w:p w14:paraId="35B0F255" w14:textId="0EE808F5" w:rsidR="009E194C" w:rsidRDefault="00664134" w:rsidP="00D977E8">
      <w:pPr>
        <w:spacing w:line="276" w:lineRule="auto"/>
        <w:rPr>
          <w:rFonts w:cs="Arial"/>
          <w:color w:val="000000" w:themeColor="text1"/>
          <w:szCs w:val="22"/>
        </w:rPr>
      </w:pPr>
      <w:r w:rsidRPr="00D977E8">
        <w:rPr>
          <w:rFonts w:cs="Arial"/>
          <w:color w:val="000000" w:themeColor="text1"/>
          <w:szCs w:val="22"/>
        </w:rPr>
        <w:t>Power calculations were conducted using methods provided by Hemming et al</w:t>
      </w:r>
      <w:r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{"citationID":"7087c5Wg","properties":{"formattedCitation":"(29,30)","plainCitation":"(29,30)","noteIndex":0},"citationItems":[{"id":236,"uris":["http://zotero.org/users/local/37tvlqsR/items/7P49BUM8"],"itemData":{"id":236,"type":"article-journal","journalAbbreviation":"1st ed. Wiley","title":"Cyberbullying in the Global Playground: Research from International Perspectives","author":[{"family":"Li","given":"Q"},{"family":"Cross","given":"D"},{"family":"Smith","given":"PK"}],"issued":{"date-parts":[["2012"]]}}},{"id":137,"uris":["http://zotero.org/users/local/37tvlqsR/items/R9XMNJ3U"],"itemData":{"id":137,"type":"article-journal","abstract":"Human behavior shows large interindividual variation in temporal organization. Extreme \"larks\" wake up when extreme \"owls\" fall asleep. These chronotypes are attributed to differences in the circadian clock, and in animals, the genetic basis of similar phenotypic differences is well established. To better understand the genetic basis of temporal organization in humans, the authors developed a questionnaire to document individual sleep times, self-reported light exposure, and self-assessed chronotype, considering work and free days separately. This report summarizes the results of 500 questionnaires completed in a pilot study individual sleep times show large differences between work and free days, except for extreme early types. During the workweek, late chronotypes accumulate considerable sleep debt, for which they compensate on free days by lengthening their sleep by several hours. For all chronotypes, the amount of time spent outdoors in broad daylight significantly affects the timing of sleep: Increased self-reported light exposure advances sleep. The timing of self-selected sleep is multifactorial, including genetic disposition, sleep debt accumulated on workdays, and light exposure. Thus, accurate assessment of genetic chronotypes has to incorporate all of these parameters. The dependence of human chronotype on light, that is, on the amplitude of the light:dark signal, follows the known characteristics of circadian systems in all other experimental organisms. Our results predict that the timing of sleep has changed during industrialization and that a majority of humans are sleep deprived during the workweek. The implications are far ranging concerning learning, memory, vigilance, performance, and quality of life.","container-title":"Journal of Biological Rhythms","DOI":"10.1177/0748730402239679","ISSN":"0748-7304","issue":"1","journalAbbreviation":"J Biol Rhythms","language":"eng","note":"PMID: 12568247","page":"80-90","source":"PubMed","title":"Life between clocks: daily temporal patterns of human chronotypes","title-short":"Life between clocks","volume":"18","author":[{"family":"Roenneberg","given":"Till"},{"family":"Wirz-Justice","given":"Anna"},{"family":"Merrow","given":"Martha"}],"issued":{"date-parts":[["2003",2]]}}}],"schema":"https://github.com/citation-style-language/schema/raw/master/csl-citation.json"} </w:instrText>
      </w:r>
      <w:r w:rsidRPr="00D977E8">
        <w:rPr>
          <w:rFonts w:cs="Arial"/>
          <w:color w:val="000000" w:themeColor="text1"/>
          <w:szCs w:val="22"/>
        </w:rPr>
        <w:fldChar w:fldCharType="separate"/>
      </w:r>
      <w:r w:rsidR="00B75B09" w:rsidRPr="00B75B09">
        <w:t>(29,30)</w:t>
      </w:r>
      <w:r w:rsidRPr="00D977E8">
        <w:rPr>
          <w:rFonts w:cs="Arial"/>
          <w:color w:val="000000" w:themeColor="text1"/>
          <w:szCs w:val="22"/>
        </w:rPr>
        <w:fldChar w:fldCharType="end"/>
      </w:r>
      <w:r w:rsidRPr="00D977E8">
        <w:rPr>
          <w:rFonts w:cs="Arial"/>
          <w:color w:val="000000" w:themeColor="text1"/>
          <w:szCs w:val="22"/>
        </w:rPr>
        <w:t xml:space="preserve"> for cluster randomised trials. Our trial will use a cohort design with baseline and follow-up measurements. Assumptions include the average number of students per year group (</w:t>
      </w:r>
      <w:r w:rsidR="006D1980">
        <w:rPr>
          <w:rFonts w:cs="Arial"/>
          <w:color w:val="000000" w:themeColor="text1"/>
          <w:szCs w:val="22"/>
        </w:rPr>
        <w:t>200</w:t>
      </w:r>
      <w:r w:rsidR="00784377">
        <w:rPr>
          <w:rFonts w:cs="Arial"/>
          <w:color w:val="000000" w:themeColor="text1"/>
          <w:szCs w:val="22"/>
        </w:rPr>
        <w:t xml:space="preserve"> students</w:t>
      </w:r>
      <w:r w:rsidRPr="00D977E8">
        <w:rPr>
          <w:rFonts w:cs="Arial"/>
          <w:color w:val="000000" w:themeColor="text1"/>
          <w:szCs w:val="22"/>
        </w:rPr>
        <w:t>), participation rate (75%)</w:t>
      </w:r>
      <w:r>
        <w:rPr>
          <w:rFonts w:cs="Arial"/>
          <w:color w:val="000000" w:themeColor="text1"/>
          <w:szCs w:val="22"/>
        </w:rPr>
        <w:t xml:space="preserve">, </w:t>
      </w:r>
      <w:proofErr w:type="spellStart"/>
      <w:r>
        <w:rPr>
          <w:rFonts w:cs="Arial"/>
          <w:color w:val="000000" w:themeColor="text1"/>
          <w:szCs w:val="22"/>
        </w:rPr>
        <w:t>intracluster</w:t>
      </w:r>
      <w:proofErr w:type="spellEnd"/>
      <w:r>
        <w:rPr>
          <w:rFonts w:cs="Arial"/>
          <w:color w:val="000000" w:themeColor="text1"/>
          <w:szCs w:val="22"/>
        </w:rPr>
        <w:t xml:space="preserve"> correlation (0.03), alpha (0.05), </w:t>
      </w:r>
      <w:r w:rsidR="006D1980">
        <w:rPr>
          <w:rFonts w:cs="Arial"/>
          <w:color w:val="000000" w:themeColor="text1"/>
          <w:szCs w:val="22"/>
        </w:rPr>
        <w:t xml:space="preserve">beta (0.8), </w:t>
      </w:r>
      <w:r>
        <w:rPr>
          <w:rFonts w:cs="Arial"/>
          <w:color w:val="000000" w:themeColor="text1"/>
          <w:szCs w:val="22"/>
        </w:rPr>
        <w:t xml:space="preserve">and </w:t>
      </w:r>
      <w:r w:rsidRPr="00664134">
        <w:rPr>
          <w:rFonts w:cs="Arial"/>
          <w:color w:val="000000" w:themeColor="text1"/>
          <w:szCs w:val="22"/>
        </w:rPr>
        <w:t>a baseline</w:t>
      </w:r>
      <w:r>
        <w:rPr>
          <w:rFonts w:cs="Arial"/>
          <w:color w:val="000000" w:themeColor="text1"/>
          <w:szCs w:val="22"/>
        </w:rPr>
        <w:t>-</w:t>
      </w:r>
      <w:r w:rsidRPr="00664134">
        <w:rPr>
          <w:rFonts w:cs="Arial"/>
          <w:color w:val="000000" w:themeColor="text1"/>
          <w:szCs w:val="22"/>
        </w:rPr>
        <w:t>follow-up correlation of 0.8.</w:t>
      </w:r>
      <w:r w:rsidR="00784377">
        <w:rPr>
          <w:rFonts w:cs="Arial"/>
          <w:color w:val="000000" w:themeColor="text1"/>
          <w:szCs w:val="22"/>
        </w:rPr>
        <w:t xml:space="preserve"> </w:t>
      </w:r>
      <w:r w:rsidRPr="00D977E8">
        <w:rPr>
          <w:rFonts w:cs="Arial"/>
          <w:color w:val="000000" w:themeColor="text1"/>
          <w:szCs w:val="22"/>
        </w:rPr>
        <w:t>For our primary outcome (the RCADS</w:t>
      </w:r>
      <w:r>
        <w:rPr>
          <w:rFonts w:cs="Arial"/>
          <w:color w:val="000000" w:themeColor="text1"/>
          <w:szCs w:val="22"/>
        </w:rPr>
        <w:t>-</w:t>
      </w:r>
      <w:r w:rsidRPr="00D977E8">
        <w:rPr>
          <w:rFonts w:cs="Arial"/>
          <w:color w:val="000000" w:themeColor="text1"/>
          <w:szCs w:val="22"/>
        </w:rPr>
        <w:t>25 anxiety subscale), we assumed a baseline mean score of 9.9 points (out of a maximum of 45) with a standard deviation of 8.3, based on data from Age of Wonder in 2023/24. To detect an effect size (standardised mean difference) of 0</w:t>
      </w:r>
      <w:r w:rsidR="002C1101">
        <w:rPr>
          <w:rFonts w:cs="Arial"/>
          <w:color w:val="000000" w:themeColor="text1"/>
          <w:szCs w:val="22"/>
        </w:rPr>
        <w:t>.16 among all students</w:t>
      </w:r>
      <w:r w:rsidRPr="00D977E8">
        <w:rPr>
          <w:rFonts w:cs="Arial"/>
          <w:color w:val="000000" w:themeColor="text1"/>
          <w:szCs w:val="22"/>
        </w:rPr>
        <w:t>, we will need to randomise 30 year-groups (15 in each arm), equating to approximately 10 school</w:t>
      </w:r>
      <w:r w:rsidR="00DB6126">
        <w:rPr>
          <w:rFonts w:cs="Arial"/>
          <w:color w:val="000000" w:themeColor="text1"/>
          <w:szCs w:val="22"/>
        </w:rPr>
        <w:t>s</w:t>
      </w:r>
      <w:r w:rsidR="006D1980">
        <w:rPr>
          <w:rFonts w:cs="Arial"/>
          <w:color w:val="000000" w:themeColor="text1"/>
          <w:szCs w:val="22"/>
        </w:rPr>
        <w:t xml:space="preserve"> (4,500 participants)</w:t>
      </w:r>
      <w:r w:rsidRPr="00D977E8">
        <w:rPr>
          <w:rFonts w:cs="Arial"/>
          <w:color w:val="000000" w:themeColor="text1"/>
          <w:szCs w:val="22"/>
        </w:rPr>
        <w:t xml:space="preserve">. We will therefore aim to recruit 12 schools to allow drop out of 1-2 schools. </w:t>
      </w:r>
    </w:p>
    <w:p w14:paraId="293D8D15" w14:textId="77777777" w:rsidR="002C1101" w:rsidRPr="006D1980" w:rsidRDefault="00664134" w:rsidP="006D1980">
      <w:pPr>
        <w:pStyle w:val="Heading4"/>
        <w:rPr>
          <w:rStyle w:val="Heading4Char"/>
          <w:rFonts w:ascii="Seaford" w:hAnsi="Seaford"/>
          <w:iCs/>
        </w:rPr>
      </w:pPr>
      <w:r w:rsidRPr="006D1980">
        <w:rPr>
          <w:rStyle w:val="Heading4Char"/>
          <w:rFonts w:ascii="Seaford" w:hAnsi="Seaford"/>
          <w:iCs/>
        </w:rPr>
        <w:t>Table 2: Power estimates for varying numbers of recruited schools and year 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005"/>
        <w:gridCol w:w="3005"/>
        <w:gridCol w:w="3006"/>
      </w:tblGrid>
      <w:tr w:rsidR="002C1101" w14:paraId="04ADD8F7" w14:textId="77777777" w:rsidTr="006D1980">
        <w:tc>
          <w:tcPr>
            <w:tcW w:w="3005" w:type="dxa"/>
            <w:tcBorders>
              <w:bottom w:val="single" w:sz="4" w:space="0" w:color="auto"/>
            </w:tcBorders>
          </w:tcPr>
          <w:p w14:paraId="16F8AAE0" w14:textId="3505EAD4" w:rsidR="002C1101" w:rsidRPr="006D1980" w:rsidRDefault="002C1101" w:rsidP="006D1980">
            <w:pPr>
              <w:spacing w:before="0" w:after="0" w:line="276" w:lineRule="auto"/>
              <w:jc w:val="center"/>
              <w:rPr>
                <w:sz w:val="20"/>
                <w:szCs w:val="20"/>
              </w:rPr>
            </w:pPr>
            <w:r w:rsidRPr="006D1980">
              <w:rPr>
                <w:sz w:val="20"/>
                <w:szCs w:val="20"/>
              </w:rPr>
              <w:t>Schools</w:t>
            </w:r>
          </w:p>
        </w:tc>
        <w:tc>
          <w:tcPr>
            <w:tcW w:w="3005" w:type="dxa"/>
            <w:tcBorders>
              <w:bottom w:val="single" w:sz="4" w:space="0" w:color="auto"/>
            </w:tcBorders>
          </w:tcPr>
          <w:p w14:paraId="5CC0245F" w14:textId="1E6157EB" w:rsidR="002C1101" w:rsidRPr="006D1980" w:rsidRDefault="002C1101" w:rsidP="006D1980">
            <w:pPr>
              <w:spacing w:before="0" w:after="0" w:line="276" w:lineRule="auto"/>
              <w:jc w:val="center"/>
              <w:rPr>
                <w:sz w:val="20"/>
                <w:szCs w:val="20"/>
              </w:rPr>
            </w:pPr>
            <w:r w:rsidRPr="006D1980">
              <w:rPr>
                <w:sz w:val="20"/>
                <w:szCs w:val="20"/>
              </w:rPr>
              <w:t>Year group clusters</w:t>
            </w:r>
          </w:p>
        </w:tc>
        <w:tc>
          <w:tcPr>
            <w:tcW w:w="3006" w:type="dxa"/>
            <w:tcBorders>
              <w:bottom w:val="single" w:sz="4" w:space="0" w:color="auto"/>
            </w:tcBorders>
          </w:tcPr>
          <w:p w14:paraId="524037E9" w14:textId="63361E26" w:rsidR="002C1101" w:rsidRPr="006D1980" w:rsidRDefault="00784377" w:rsidP="006D1980">
            <w:pPr>
              <w:spacing w:before="0" w:after="0" w:line="276" w:lineRule="auto"/>
              <w:jc w:val="center"/>
              <w:rPr>
                <w:sz w:val="20"/>
                <w:szCs w:val="20"/>
              </w:rPr>
            </w:pPr>
            <w:r>
              <w:rPr>
                <w:sz w:val="20"/>
                <w:szCs w:val="20"/>
              </w:rPr>
              <w:t>Detectable effect size</w:t>
            </w:r>
          </w:p>
        </w:tc>
      </w:tr>
      <w:tr w:rsidR="002C1101" w14:paraId="75569063" w14:textId="77777777" w:rsidTr="006D1980">
        <w:tc>
          <w:tcPr>
            <w:tcW w:w="3005" w:type="dxa"/>
            <w:tcBorders>
              <w:top w:val="single" w:sz="4" w:space="0" w:color="auto"/>
            </w:tcBorders>
          </w:tcPr>
          <w:p w14:paraId="1C691DC0" w14:textId="6E1C8391" w:rsidR="002C1101" w:rsidRPr="006D1980" w:rsidRDefault="002C1101" w:rsidP="006D1980">
            <w:pPr>
              <w:spacing w:before="0" w:after="0" w:line="276" w:lineRule="auto"/>
              <w:jc w:val="center"/>
              <w:rPr>
                <w:sz w:val="20"/>
                <w:szCs w:val="20"/>
              </w:rPr>
            </w:pPr>
            <w:r w:rsidRPr="006D1980">
              <w:rPr>
                <w:sz w:val="20"/>
                <w:szCs w:val="20"/>
              </w:rPr>
              <w:t>8</w:t>
            </w:r>
          </w:p>
        </w:tc>
        <w:tc>
          <w:tcPr>
            <w:tcW w:w="3005" w:type="dxa"/>
            <w:tcBorders>
              <w:top w:val="single" w:sz="4" w:space="0" w:color="auto"/>
            </w:tcBorders>
          </w:tcPr>
          <w:p w14:paraId="07A71410" w14:textId="41CA0F97" w:rsidR="002C1101" w:rsidRPr="006D1980" w:rsidRDefault="002C1101" w:rsidP="006D1980">
            <w:pPr>
              <w:spacing w:before="0" w:after="0" w:line="276" w:lineRule="auto"/>
              <w:jc w:val="center"/>
              <w:rPr>
                <w:sz w:val="20"/>
                <w:szCs w:val="20"/>
              </w:rPr>
            </w:pPr>
            <w:r w:rsidRPr="006D1980">
              <w:rPr>
                <w:sz w:val="20"/>
                <w:szCs w:val="20"/>
              </w:rPr>
              <w:t>24</w:t>
            </w:r>
          </w:p>
        </w:tc>
        <w:tc>
          <w:tcPr>
            <w:tcW w:w="3006" w:type="dxa"/>
            <w:tcBorders>
              <w:top w:val="single" w:sz="4" w:space="0" w:color="auto"/>
            </w:tcBorders>
          </w:tcPr>
          <w:p w14:paraId="2FB95DF7" w14:textId="27FBD429" w:rsidR="002C1101" w:rsidRPr="006D1980" w:rsidRDefault="002C1101" w:rsidP="006D1980">
            <w:pPr>
              <w:spacing w:before="0" w:after="0" w:line="276" w:lineRule="auto"/>
              <w:jc w:val="center"/>
              <w:rPr>
                <w:sz w:val="20"/>
                <w:szCs w:val="20"/>
              </w:rPr>
            </w:pPr>
            <w:r w:rsidRPr="006D1980">
              <w:rPr>
                <w:sz w:val="20"/>
                <w:szCs w:val="20"/>
              </w:rPr>
              <w:t>0.18</w:t>
            </w:r>
          </w:p>
        </w:tc>
      </w:tr>
      <w:tr w:rsidR="002C1101" w14:paraId="46EAD874" w14:textId="77777777" w:rsidTr="006D1980">
        <w:tc>
          <w:tcPr>
            <w:tcW w:w="3005" w:type="dxa"/>
          </w:tcPr>
          <w:p w14:paraId="14EE26FF" w14:textId="3E2C40B3" w:rsidR="002C1101" w:rsidRPr="006D1980" w:rsidRDefault="002C1101" w:rsidP="006D1980">
            <w:pPr>
              <w:spacing w:before="0" w:after="0" w:line="276" w:lineRule="auto"/>
              <w:jc w:val="center"/>
              <w:rPr>
                <w:sz w:val="20"/>
                <w:szCs w:val="20"/>
              </w:rPr>
            </w:pPr>
            <w:r w:rsidRPr="006D1980">
              <w:rPr>
                <w:sz w:val="20"/>
                <w:szCs w:val="20"/>
              </w:rPr>
              <w:t>10</w:t>
            </w:r>
          </w:p>
        </w:tc>
        <w:tc>
          <w:tcPr>
            <w:tcW w:w="3005" w:type="dxa"/>
          </w:tcPr>
          <w:p w14:paraId="0F5AB006" w14:textId="7726FA98" w:rsidR="002C1101" w:rsidRPr="006D1980" w:rsidRDefault="002C1101" w:rsidP="006D1980">
            <w:pPr>
              <w:spacing w:before="0" w:after="0" w:line="276" w:lineRule="auto"/>
              <w:jc w:val="center"/>
              <w:rPr>
                <w:sz w:val="20"/>
                <w:szCs w:val="20"/>
              </w:rPr>
            </w:pPr>
            <w:r w:rsidRPr="006D1980">
              <w:rPr>
                <w:sz w:val="20"/>
                <w:szCs w:val="20"/>
              </w:rPr>
              <w:t>30</w:t>
            </w:r>
          </w:p>
        </w:tc>
        <w:tc>
          <w:tcPr>
            <w:tcW w:w="3006" w:type="dxa"/>
          </w:tcPr>
          <w:p w14:paraId="251F902D" w14:textId="601B6219" w:rsidR="002C1101" w:rsidRPr="006D1980" w:rsidRDefault="002C1101" w:rsidP="006D1980">
            <w:pPr>
              <w:spacing w:before="0" w:after="0" w:line="276" w:lineRule="auto"/>
              <w:jc w:val="center"/>
              <w:rPr>
                <w:sz w:val="20"/>
                <w:szCs w:val="20"/>
              </w:rPr>
            </w:pPr>
            <w:r w:rsidRPr="006D1980">
              <w:rPr>
                <w:sz w:val="20"/>
                <w:szCs w:val="20"/>
              </w:rPr>
              <w:t>0.16</w:t>
            </w:r>
          </w:p>
        </w:tc>
      </w:tr>
      <w:tr w:rsidR="002C1101" w14:paraId="37968266" w14:textId="77777777" w:rsidTr="006D1980">
        <w:tc>
          <w:tcPr>
            <w:tcW w:w="3005" w:type="dxa"/>
            <w:tcBorders>
              <w:bottom w:val="single" w:sz="4" w:space="0" w:color="auto"/>
            </w:tcBorders>
          </w:tcPr>
          <w:p w14:paraId="3A7EA645" w14:textId="14C461B4" w:rsidR="002C1101" w:rsidRPr="006D1980" w:rsidRDefault="002C1101" w:rsidP="006D1980">
            <w:pPr>
              <w:spacing w:before="0" w:after="0" w:line="276" w:lineRule="auto"/>
              <w:jc w:val="center"/>
              <w:rPr>
                <w:sz w:val="20"/>
                <w:szCs w:val="20"/>
              </w:rPr>
            </w:pPr>
            <w:r w:rsidRPr="006D1980">
              <w:rPr>
                <w:sz w:val="20"/>
                <w:szCs w:val="20"/>
              </w:rPr>
              <w:t>12</w:t>
            </w:r>
          </w:p>
        </w:tc>
        <w:tc>
          <w:tcPr>
            <w:tcW w:w="3005" w:type="dxa"/>
            <w:tcBorders>
              <w:bottom w:val="single" w:sz="4" w:space="0" w:color="auto"/>
            </w:tcBorders>
          </w:tcPr>
          <w:p w14:paraId="27BD6D86" w14:textId="29DCF438" w:rsidR="002C1101" w:rsidRPr="006D1980" w:rsidRDefault="002C1101" w:rsidP="006D1980">
            <w:pPr>
              <w:spacing w:before="0" w:after="0" w:line="276" w:lineRule="auto"/>
              <w:jc w:val="center"/>
              <w:rPr>
                <w:sz w:val="20"/>
                <w:szCs w:val="20"/>
              </w:rPr>
            </w:pPr>
            <w:r w:rsidRPr="006D1980">
              <w:rPr>
                <w:sz w:val="20"/>
                <w:szCs w:val="20"/>
              </w:rPr>
              <w:t>36</w:t>
            </w:r>
          </w:p>
        </w:tc>
        <w:tc>
          <w:tcPr>
            <w:tcW w:w="3006" w:type="dxa"/>
            <w:tcBorders>
              <w:bottom w:val="single" w:sz="4" w:space="0" w:color="auto"/>
            </w:tcBorders>
          </w:tcPr>
          <w:p w14:paraId="291F79F5" w14:textId="3BD5B1D1" w:rsidR="002C1101" w:rsidRPr="006D1980" w:rsidRDefault="002C1101" w:rsidP="006D1980">
            <w:pPr>
              <w:spacing w:before="0" w:after="0" w:line="276" w:lineRule="auto"/>
              <w:jc w:val="center"/>
              <w:rPr>
                <w:sz w:val="20"/>
                <w:szCs w:val="20"/>
              </w:rPr>
            </w:pPr>
            <w:r w:rsidRPr="006D1980">
              <w:rPr>
                <w:sz w:val="20"/>
                <w:szCs w:val="20"/>
              </w:rPr>
              <w:t>0.14</w:t>
            </w:r>
          </w:p>
        </w:tc>
      </w:tr>
    </w:tbl>
    <w:p w14:paraId="1F993E42" w14:textId="77777777" w:rsidR="001E6448" w:rsidRDefault="001E6448" w:rsidP="0070784E">
      <w:pPr>
        <w:pStyle w:val="Heading2"/>
      </w:pPr>
      <w:r>
        <w:t>Conditions</w:t>
      </w:r>
    </w:p>
    <w:p w14:paraId="0A3D1E43" w14:textId="0A06742F" w:rsidR="00D80674" w:rsidRPr="00D977E8" w:rsidRDefault="001E6448" w:rsidP="001E6448">
      <w:pPr>
        <w:pStyle w:val="Heading3"/>
      </w:pPr>
      <w:r>
        <w:t>Intervention</w:t>
      </w:r>
      <w:r w:rsidR="006C49E7" w:rsidRPr="00D977E8">
        <w:t xml:space="preserve"> </w:t>
      </w:r>
    </w:p>
    <w:p w14:paraId="16EAFB44" w14:textId="63613670" w:rsidR="00174B50" w:rsidRDefault="00403F49" w:rsidP="00D977E8">
      <w:pPr>
        <w:spacing w:line="276" w:lineRule="auto"/>
        <w:rPr>
          <w:rFonts w:cs="Arial"/>
          <w:color w:val="000000" w:themeColor="text1"/>
          <w:szCs w:val="22"/>
        </w:rPr>
      </w:pPr>
      <w:r w:rsidRPr="00D977E8">
        <w:rPr>
          <w:rFonts w:cs="Arial"/>
          <w:color w:val="000000" w:themeColor="text1"/>
          <w:szCs w:val="22"/>
        </w:rPr>
        <w:t xml:space="preserve">The intervention will </w:t>
      </w:r>
      <w:r w:rsidR="00FE28D8">
        <w:rPr>
          <w:rFonts w:cs="Arial"/>
          <w:color w:val="000000" w:themeColor="text1"/>
          <w:szCs w:val="22"/>
        </w:rPr>
        <w:t xml:space="preserve">include </w:t>
      </w:r>
      <w:r w:rsidRPr="00D977E8">
        <w:rPr>
          <w:rFonts w:cs="Arial"/>
          <w:color w:val="000000" w:themeColor="text1"/>
          <w:szCs w:val="22"/>
        </w:rPr>
        <w:t>a smartphone app for Android and iOS (iPhone)</w:t>
      </w:r>
      <w:r w:rsidR="006A1714">
        <w:rPr>
          <w:rFonts w:cs="Arial"/>
          <w:color w:val="000000" w:themeColor="text1"/>
          <w:szCs w:val="22"/>
        </w:rPr>
        <w:t xml:space="preserve"> installed on participants’ primary mobile device</w:t>
      </w:r>
      <w:r w:rsidRPr="00D977E8">
        <w:rPr>
          <w:rFonts w:cs="Arial"/>
          <w:color w:val="000000" w:themeColor="text1"/>
          <w:szCs w:val="22"/>
        </w:rPr>
        <w:t xml:space="preserve">, which will limit the participant’s use of social media </w:t>
      </w:r>
      <w:r w:rsidR="005056B7">
        <w:rPr>
          <w:rFonts w:cs="Arial"/>
          <w:color w:val="000000" w:themeColor="text1"/>
          <w:szCs w:val="22"/>
        </w:rPr>
        <w:t xml:space="preserve">and internet browser </w:t>
      </w:r>
      <w:r w:rsidRPr="00D977E8">
        <w:rPr>
          <w:rFonts w:cs="Arial"/>
          <w:color w:val="000000" w:themeColor="text1"/>
          <w:szCs w:val="22"/>
        </w:rPr>
        <w:t>apps.</w:t>
      </w:r>
      <w:r w:rsidR="00174B50">
        <w:rPr>
          <w:rFonts w:cs="Arial"/>
          <w:color w:val="000000" w:themeColor="text1"/>
          <w:szCs w:val="22"/>
        </w:rPr>
        <w:t xml:space="preserve"> </w:t>
      </w:r>
      <w:r w:rsidR="006A1714">
        <w:rPr>
          <w:rFonts w:cs="Arial"/>
          <w:color w:val="000000" w:themeColor="text1"/>
          <w:szCs w:val="22"/>
        </w:rPr>
        <w:t xml:space="preserve">The intervention excludes secondary devices (e.g., tablets, computers, and other phones). </w:t>
      </w:r>
      <w:r w:rsidR="00174B50">
        <w:rPr>
          <w:rFonts w:cs="Arial"/>
          <w:color w:val="000000" w:themeColor="text1"/>
          <w:szCs w:val="22"/>
        </w:rPr>
        <w:t>Apps included in the intervention will be:</w:t>
      </w:r>
    </w:p>
    <w:p w14:paraId="6F6DF1A8" w14:textId="77777777"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Facebook </w:t>
      </w:r>
    </w:p>
    <w:p w14:paraId="67DCB5E3" w14:textId="77777777"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Instagram </w:t>
      </w:r>
    </w:p>
    <w:p w14:paraId="193AA90C" w14:textId="77777777"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X (formerly Twitter) </w:t>
      </w:r>
    </w:p>
    <w:p w14:paraId="7A73F431" w14:textId="2D6F247F"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TikTok </w:t>
      </w:r>
      <w:r w:rsidR="00FE28D8">
        <w:rPr>
          <w:rFonts w:cs="Arial"/>
          <w:color w:val="000000" w:themeColor="text1"/>
          <w:szCs w:val="22"/>
        </w:rPr>
        <w:t>(including TikTok Lite)</w:t>
      </w:r>
    </w:p>
    <w:p w14:paraId="4D6BFCE7" w14:textId="77777777"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Snapchat </w:t>
      </w:r>
    </w:p>
    <w:p w14:paraId="42D2028F" w14:textId="77777777" w:rsidR="00174B50" w:rsidRPr="00BB4066"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YouTube </w:t>
      </w:r>
    </w:p>
    <w:p w14:paraId="0DB8FD39" w14:textId="77777777"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Reddit </w:t>
      </w:r>
    </w:p>
    <w:p w14:paraId="0CD71BF2" w14:textId="77777777"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Twitch </w:t>
      </w:r>
    </w:p>
    <w:p w14:paraId="3357DB25" w14:textId="77777777" w:rsidR="00174B50" w:rsidRDefault="00174B50" w:rsidP="00174B50">
      <w:pPr>
        <w:pStyle w:val="ListParagraph"/>
        <w:numPr>
          <w:ilvl w:val="0"/>
          <w:numId w:val="5"/>
        </w:numPr>
        <w:spacing w:line="276" w:lineRule="auto"/>
        <w:rPr>
          <w:rFonts w:cs="Arial"/>
          <w:color w:val="000000" w:themeColor="text1"/>
          <w:szCs w:val="22"/>
        </w:rPr>
      </w:pPr>
      <w:r w:rsidRPr="00BB4066">
        <w:rPr>
          <w:rFonts w:cs="Arial"/>
          <w:color w:val="000000" w:themeColor="text1"/>
          <w:szCs w:val="22"/>
        </w:rPr>
        <w:lastRenderedPageBreak/>
        <w:t xml:space="preserve">Threads </w:t>
      </w:r>
    </w:p>
    <w:p w14:paraId="763F24A6" w14:textId="63C2EED9" w:rsidR="00174B50" w:rsidRPr="00174B50" w:rsidRDefault="00174B50" w:rsidP="00D977E8">
      <w:pPr>
        <w:pStyle w:val="ListParagraph"/>
        <w:numPr>
          <w:ilvl w:val="0"/>
          <w:numId w:val="5"/>
        </w:numPr>
        <w:spacing w:line="276" w:lineRule="auto"/>
        <w:rPr>
          <w:rFonts w:cs="Arial"/>
          <w:color w:val="000000" w:themeColor="text1"/>
          <w:szCs w:val="22"/>
        </w:rPr>
      </w:pPr>
      <w:r w:rsidRPr="00BB4066">
        <w:rPr>
          <w:rFonts w:cs="Arial"/>
          <w:color w:val="000000" w:themeColor="text1"/>
          <w:szCs w:val="22"/>
        </w:rPr>
        <w:t xml:space="preserve">Kick </w:t>
      </w:r>
    </w:p>
    <w:p w14:paraId="08C328DC" w14:textId="35DD1830" w:rsidR="00CB22D3" w:rsidRPr="006406E4" w:rsidRDefault="006A15BE" w:rsidP="00CB22D3">
      <w:pPr>
        <w:spacing w:line="276" w:lineRule="auto"/>
        <w:rPr>
          <w:rFonts w:cs="Arial"/>
          <w:color w:val="000000" w:themeColor="text1"/>
          <w:szCs w:val="22"/>
        </w:rPr>
      </w:pPr>
      <w:r>
        <w:rPr>
          <w:rFonts w:cs="Arial"/>
          <w:color w:val="000000" w:themeColor="text1"/>
          <w:szCs w:val="22"/>
        </w:rPr>
        <w:t xml:space="preserve">Android users will additionally have internet </w:t>
      </w:r>
      <w:proofErr w:type="spellStart"/>
      <w:r>
        <w:rPr>
          <w:rFonts w:cs="Arial"/>
          <w:color w:val="000000" w:themeColor="text1"/>
          <w:szCs w:val="22"/>
        </w:rPr>
        <w:t>broswers</w:t>
      </w:r>
      <w:proofErr w:type="spellEnd"/>
      <w:r>
        <w:rPr>
          <w:rFonts w:cs="Arial"/>
          <w:color w:val="000000" w:themeColor="text1"/>
          <w:szCs w:val="22"/>
        </w:rPr>
        <w:t xml:space="preserve"> included</w:t>
      </w:r>
      <w:r w:rsidR="00CB22D3">
        <w:rPr>
          <w:rFonts w:cs="Arial"/>
          <w:color w:val="000000" w:themeColor="text1"/>
          <w:szCs w:val="22"/>
        </w:rPr>
        <w:t>, to prevent participants from accessing web-versions of the included platforms</w:t>
      </w:r>
      <w:r w:rsidR="00FE28D8">
        <w:rPr>
          <w:rFonts w:cs="Arial"/>
          <w:color w:val="000000" w:themeColor="text1"/>
          <w:szCs w:val="22"/>
        </w:rPr>
        <w:t xml:space="preserve">. This will include </w:t>
      </w:r>
      <w:r w:rsidR="00CB22D3" w:rsidRPr="006406E4">
        <w:rPr>
          <w:rFonts w:cs="Arial"/>
          <w:color w:val="000000" w:themeColor="text1"/>
          <w:szCs w:val="22"/>
        </w:rPr>
        <w:t>Chrome</w:t>
      </w:r>
      <w:r w:rsidR="00FE28D8">
        <w:rPr>
          <w:rFonts w:cs="Arial"/>
          <w:color w:val="000000" w:themeColor="text1"/>
          <w:szCs w:val="22"/>
        </w:rPr>
        <w:t xml:space="preserve">, </w:t>
      </w:r>
      <w:r w:rsidR="00CB22D3" w:rsidRPr="006406E4">
        <w:rPr>
          <w:rFonts w:cs="Arial"/>
          <w:color w:val="000000" w:themeColor="text1"/>
          <w:szCs w:val="22"/>
        </w:rPr>
        <w:t>Safari</w:t>
      </w:r>
      <w:r w:rsidR="00FE28D8">
        <w:rPr>
          <w:rFonts w:cs="Arial"/>
          <w:color w:val="000000" w:themeColor="text1"/>
          <w:szCs w:val="22"/>
        </w:rPr>
        <w:t xml:space="preserve">, </w:t>
      </w:r>
      <w:r w:rsidR="00CB22D3" w:rsidRPr="006406E4">
        <w:rPr>
          <w:rFonts w:cs="Arial"/>
          <w:color w:val="000000" w:themeColor="text1"/>
          <w:szCs w:val="22"/>
        </w:rPr>
        <w:t>Samsung Internet</w:t>
      </w:r>
      <w:r w:rsidR="00FE28D8">
        <w:rPr>
          <w:rFonts w:cs="Arial"/>
          <w:color w:val="000000" w:themeColor="text1"/>
          <w:szCs w:val="22"/>
        </w:rPr>
        <w:t xml:space="preserve">, </w:t>
      </w:r>
      <w:r w:rsidR="00CB22D3" w:rsidRPr="006406E4">
        <w:rPr>
          <w:rFonts w:cs="Arial"/>
          <w:color w:val="000000" w:themeColor="text1"/>
          <w:szCs w:val="22"/>
        </w:rPr>
        <w:t>Firefox</w:t>
      </w:r>
      <w:r w:rsidR="00FE28D8">
        <w:rPr>
          <w:rFonts w:cs="Arial"/>
          <w:color w:val="000000" w:themeColor="text1"/>
          <w:szCs w:val="22"/>
        </w:rPr>
        <w:t xml:space="preserve">, </w:t>
      </w:r>
      <w:r w:rsidR="00CB22D3" w:rsidRPr="006406E4">
        <w:rPr>
          <w:rFonts w:cs="Arial"/>
          <w:color w:val="000000" w:themeColor="text1"/>
          <w:szCs w:val="22"/>
        </w:rPr>
        <w:t>Edge</w:t>
      </w:r>
      <w:r w:rsidR="00FE28D8">
        <w:rPr>
          <w:rFonts w:cs="Arial"/>
          <w:color w:val="000000" w:themeColor="text1"/>
          <w:szCs w:val="22"/>
        </w:rPr>
        <w:t xml:space="preserve">, </w:t>
      </w:r>
      <w:r w:rsidR="00CB22D3" w:rsidRPr="006406E4">
        <w:rPr>
          <w:rFonts w:cs="Arial"/>
          <w:color w:val="000000" w:themeColor="text1"/>
          <w:szCs w:val="22"/>
        </w:rPr>
        <w:t>Opera</w:t>
      </w:r>
      <w:r w:rsidR="00FE28D8">
        <w:rPr>
          <w:rFonts w:cs="Arial"/>
          <w:color w:val="000000" w:themeColor="text1"/>
          <w:szCs w:val="22"/>
        </w:rPr>
        <w:t xml:space="preserve">, </w:t>
      </w:r>
      <w:r w:rsidR="00CB22D3" w:rsidRPr="006406E4">
        <w:rPr>
          <w:rFonts w:cs="Arial"/>
          <w:color w:val="000000" w:themeColor="text1"/>
          <w:szCs w:val="22"/>
        </w:rPr>
        <w:t>Brave</w:t>
      </w:r>
      <w:r w:rsidR="00FE28D8">
        <w:rPr>
          <w:rFonts w:cs="Arial"/>
          <w:color w:val="000000" w:themeColor="text1"/>
          <w:szCs w:val="22"/>
        </w:rPr>
        <w:t xml:space="preserve">, </w:t>
      </w:r>
      <w:r w:rsidR="00CB22D3" w:rsidRPr="006406E4">
        <w:rPr>
          <w:rFonts w:cs="Arial"/>
          <w:color w:val="000000" w:themeColor="text1"/>
          <w:szCs w:val="22"/>
        </w:rPr>
        <w:t>Ecosia</w:t>
      </w:r>
      <w:r w:rsidR="00FE28D8">
        <w:rPr>
          <w:rFonts w:cs="Arial"/>
          <w:color w:val="000000" w:themeColor="text1"/>
          <w:szCs w:val="22"/>
        </w:rPr>
        <w:t xml:space="preserve">, and </w:t>
      </w:r>
      <w:r w:rsidR="00CB22D3" w:rsidRPr="006406E4">
        <w:rPr>
          <w:rFonts w:cs="Arial"/>
          <w:color w:val="000000" w:themeColor="text1"/>
          <w:szCs w:val="22"/>
        </w:rPr>
        <w:t>Yandex Browser</w:t>
      </w:r>
      <w:r w:rsidR="00FE28D8">
        <w:rPr>
          <w:rFonts w:cs="Arial"/>
          <w:color w:val="000000" w:themeColor="text1"/>
          <w:szCs w:val="22"/>
        </w:rPr>
        <w:t xml:space="preserve">. </w:t>
      </w:r>
      <w:r w:rsidR="00CB22D3">
        <w:rPr>
          <w:rFonts w:cs="Arial"/>
          <w:color w:val="000000" w:themeColor="text1"/>
          <w:szCs w:val="22"/>
        </w:rPr>
        <w:t xml:space="preserve">iOS users will be able to access their browsers, but URLs for web-versions of the included </w:t>
      </w:r>
      <w:r w:rsidR="00FE28D8">
        <w:rPr>
          <w:rFonts w:cs="Arial"/>
          <w:color w:val="000000" w:themeColor="text1"/>
          <w:szCs w:val="22"/>
        </w:rPr>
        <w:t xml:space="preserve">social media </w:t>
      </w:r>
      <w:r w:rsidR="00CB22D3">
        <w:rPr>
          <w:rFonts w:cs="Arial"/>
          <w:color w:val="000000" w:themeColor="text1"/>
          <w:szCs w:val="22"/>
        </w:rPr>
        <w:t>platforms will be blocked.</w:t>
      </w:r>
    </w:p>
    <w:p w14:paraId="14D58530" w14:textId="2E29929B" w:rsidR="003E01A9" w:rsidRDefault="00403F49" w:rsidP="00D977E8">
      <w:pPr>
        <w:spacing w:line="276" w:lineRule="auto"/>
        <w:rPr>
          <w:rFonts w:cs="Arial"/>
          <w:color w:val="000000" w:themeColor="text1"/>
          <w:szCs w:val="22"/>
        </w:rPr>
      </w:pPr>
      <w:r w:rsidRPr="00D977E8">
        <w:rPr>
          <w:rFonts w:cs="Arial"/>
          <w:color w:val="000000" w:themeColor="text1"/>
          <w:szCs w:val="22"/>
        </w:rPr>
        <w:t xml:space="preserve">The app will </w:t>
      </w:r>
      <w:r w:rsidR="003C1E3A" w:rsidRPr="00D977E8">
        <w:rPr>
          <w:rFonts w:cs="Arial"/>
          <w:color w:val="000000" w:themeColor="text1"/>
          <w:szCs w:val="22"/>
        </w:rPr>
        <w:t>limit social media through two mechanisms: (</w:t>
      </w:r>
      <w:proofErr w:type="spellStart"/>
      <w:r w:rsidR="00F90CB2">
        <w:rPr>
          <w:rFonts w:cs="Arial"/>
          <w:color w:val="000000" w:themeColor="text1"/>
          <w:szCs w:val="22"/>
        </w:rPr>
        <w:t>i</w:t>
      </w:r>
      <w:proofErr w:type="spellEnd"/>
      <w:r w:rsidR="003C1E3A" w:rsidRPr="00D977E8">
        <w:rPr>
          <w:rFonts w:cs="Arial"/>
          <w:color w:val="000000" w:themeColor="text1"/>
          <w:szCs w:val="22"/>
        </w:rPr>
        <w:t>) a</w:t>
      </w:r>
      <w:r w:rsidR="00BD03EE" w:rsidRPr="00D977E8">
        <w:rPr>
          <w:rFonts w:cs="Arial"/>
          <w:color w:val="000000" w:themeColor="text1"/>
          <w:szCs w:val="22"/>
        </w:rPr>
        <w:t xml:space="preserve"> </w:t>
      </w:r>
      <w:r w:rsidR="003C1E3A" w:rsidRPr="00D977E8">
        <w:rPr>
          <w:rFonts w:cs="Arial"/>
          <w:color w:val="000000" w:themeColor="text1"/>
          <w:szCs w:val="22"/>
        </w:rPr>
        <w:t>daily</w:t>
      </w:r>
      <w:r w:rsidR="007E7417">
        <w:rPr>
          <w:rFonts w:cs="Arial"/>
          <w:color w:val="000000" w:themeColor="text1"/>
          <w:szCs w:val="22"/>
        </w:rPr>
        <w:t xml:space="preserve"> time</w:t>
      </w:r>
      <w:r w:rsidR="003C1E3A" w:rsidRPr="00D977E8">
        <w:rPr>
          <w:rFonts w:cs="Arial"/>
          <w:color w:val="000000" w:themeColor="text1"/>
          <w:szCs w:val="22"/>
        </w:rPr>
        <w:t xml:space="preserve"> ‘budget’ across all </w:t>
      </w:r>
      <w:r w:rsidR="005056B7">
        <w:rPr>
          <w:rFonts w:cs="Arial"/>
          <w:color w:val="000000" w:themeColor="text1"/>
          <w:szCs w:val="22"/>
        </w:rPr>
        <w:t>social media</w:t>
      </w:r>
      <w:r w:rsidR="003C1E3A" w:rsidRPr="00D977E8">
        <w:rPr>
          <w:rFonts w:cs="Arial"/>
          <w:color w:val="000000" w:themeColor="text1"/>
          <w:szCs w:val="22"/>
        </w:rPr>
        <w:t xml:space="preserve"> apps</w:t>
      </w:r>
      <w:r w:rsidR="00FE28D8">
        <w:rPr>
          <w:rFonts w:cs="Arial"/>
          <w:color w:val="000000" w:themeColor="text1"/>
          <w:szCs w:val="22"/>
        </w:rPr>
        <w:t xml:space="preserve"> listed above</w:t>
      </w:r>
      <w:r w:rsidR="003C1E3A" w:rsidRPr="00D977E8">
        <w:rPr>
          <w:rFonts w:cs="Arial"/>
          <w:color w:val="000000" w:themeColor="text1"/>
          <w:szCs w:val="22"/>
        </w:rPr>
        <w:t>, and (</w:t>
      </w:r>
      <w:r w:rsidR="00F90CB2">
        <w:rPr>
          <w:rFonts w:cs="Arial"/>
          <w:color w:val="000000" w:themeColor="text1"/>
          <w:szCs w:val="22"/>
        </w:rPr>
        <w:t>ii</w:t>
      </w:r>
      <w:r w:rsidR="003C1E3A" w:rsidRPr="00D977E8">
        <w:rPr>
          <w:rFonts w:cs="Arial"/>
          <w:color w:val="000000" w:themeColor="text1"/>
          <w:szCs w:val="22"/>
        </w:rPr>
        <w:t xml:space="preserve">) a ‘curfew’ that prevents </w:t>
      </w:r>
      <w:r w:rsidR="005056B7">
        <w:rPr>
          <w:rFonts w:cs="Arial"/>
          <w:color w:val="000000" w:themeColor="text1"/>
          <w:szCs w:val="22"/>
        </w:rPr>
        <w:t>app</w:t>
      </w:r>
      <w:r w:rsidR="00BD03EE" w:rsidRPr="00D977E8">
        <w:rPr>
          <w:rFonts w:cs="Arial"/>
          <w:color w:val="000000" w:themeColor="text1"/>
          <w:szCs w:val="22"/>
        </w:rPr>
        <w:t xml:space="preserve"> </w:t>
      </w:r>
      <w:r w:rsidR="003C1E3A" w:rsidRPr="00D977E8">
        <w:rPr>
          <w:rFonts w:cs="Arial"/>
          <w:color w:val="000000" w:themeColor="text1"/>
          <w:szCs w:val="22"/>
        </w:rPr>
        <w:t xml:space="preserve">use during nighttime hours. Based on </w:t>
      </w:r>
      <w:r w:rsidR="005056B7">
        <w:rPr>
          <w:rFonts w:cs="Arial"/>
          <w:color w:val="000000" w:themeColor="text1"/>
          <w:szCs w:val="22"/>
        </w:rPr>
        <w:t>co</w:t>
      </w:r>
      <w:r w:rsidR="00FF2FBE">
        <w:rPr>
          <w:rFonts w:cs="Arial"/>
          <w:color w:val="000000" w:themeColor="text1"/>
          <w:szCs w:val="22"/>
        </w:rPr>
        <w:t>-</w:t>
      </w:r>
      <w:r w:rsidR="005056B7">
        <w:rPr>
          <w:rFonts w:cs="Arial"/>
          <w:color w:val="000000" w:themeColor="text1"/>
          <w:szCs w:val="22"/>
        </w:rPr>
        <w:t xml:space="preserve">production </w:t>
      </w:r>
      <w:r w:rsidR="003C1E3A" w:rsidRPr="00D977E8">
        <w:rPr>
          <w:rFonts w:cs="Arial"/>
          <w:color w:val="000000" w:themeColor="text1"/>
          <w:szCs w:val="22"/>
        </w:rPr>
        <w:t xml:space="preserve">with teenagers, we are planning a daily budget of </w:t>
      </w:r>
      <w:r w:rsidR="007852D4">
        <w:rPr>
          <w:rFonts w:cs="Arial"/>
          <w:color w:val="000000" w:themeColor="text1"/>
          <w:szCs w:val="22"/>
        </w:rPr>
        <w:t>two</w:t>
      </w:r>
      <w:r w:rsidR="003C1E3A" w:rsidRPr="00D977E8">
        <w:rPr>
          <w:rFonts w:cs="Arial"/>
          <w:color w:val="000000" w:themeColor="text1"/>
          <w:szCs w:val="22"/>
        </w:rPr>
        <w:t xml:space="preserve"> hour</w:t>
      </w:r>
      <w:r w:rsidR="007852D4">
        <w:rPr>
          <w:rFonts w:cs="Arial"/>
          <w:color w:val="000000" w:themeColor="text1"/>
          <w:szCs w:val="22"/>
        </w:rPr>
        <w:t>s</w:t>
      </w:r>
      <w:r w:rsidR="003C1E3A" w:rsidRPr="00D977E8">
        <w:rPr>
          <w:rFonts w:cs="Arial"/>
          <w:color w:val="000000" w:themeColor="text1"/>
          <w:szCs w:val="22"/>
        </w:rPr>
        <w:t>, and a curfew from 9pm</w:t>
      </w:r>
      <w:r w:rsidR="007B6346">
        <w:rPr>
          <w:rFonts w:cs="Arial"/>
          <w:color w:val="000000" w:themeColor="text1"/>
          <w:szCs w:val="22"/>
        </w:rPr>
        <w:t xml:space="preserve"> </w:t>
      </w:r>
      <w:r w:rsidR="003C1E3A" w:rsidRPr="00D977E8">
        <w:rPr>
          <w:rFonts w:cs="Arial"/>
          <w:color w:val="000000" w:themeColor="text1"/>
          <w:szCs w:val="22"/>
        </w:rPr>
        <w:t>-</w:t>
      </w:r>
      <w:r w:rsidR="007B6346">
        <w:rPr>
          <w:rFonts w:cs="Arial"/>
          <w:color w:val="000000" w:themeColor="text1"/>
          <w:szCs w:val="22"/>
        </w:rPr>
        <w:t xml:space="preserve"> </w:t>
      </w:r>
      <w:r w:rsidR="003C1E3A" w:rsidRPr="00D977E8">
        <w:rPr>
          <w:rFonts w:cs="Arial"/>
          <w:color w:val="000000" w:themeColor="text1"/>
          <w:szCs w:val="22"/>
        </w:rPr>
        <w:t>7am.</w:t>
      </w:r>
      <w:r w:rsidR="006A1714">
        <w:rPr>
          <w:rFonts w:cs="Arial"/>
          <w:color w:val="000000" w:themeColor="text1"/>
          <w:szCs w:val="22"/>
        </w:rPr>
        <w:t xml:space="preserve"> Any pre-existing parental controls </w:t>
      </w:r>
      <w:r w:rsidR="00FE28D8">
        <w:rPr>
          <w:rFonts w:cs="Arial"/>
          <w:color w:val="000000" w:themeColor="text1"/>
          <w:szCs w:val="22"/>
        </w:rPr>
        <w:t xml:space="preserve">that are stricter than the intervention </w:t>
      </w:r>
      <w:r w:rsidR="006A1714">
        <w:rPr>
          <w:rFonts w:cs="Arial"/>
          <w:color w:val="000000" w:themeColor="text1"/>
          <w:szCs w:val="22"/>
        </w:rPr>
        <w:t xml:space="preserve">will take precedent over restrictions imposed by the intervention. The intervention </w:t>
      </w:r>
      <w:r w:rsidR="003E01A9">
        <w:rPr>
          <w:rFonts w:cs="Arial"/>
          <w:color w:val="000000" w:themeColor="text1"/>
          <w:szCs w:val="22"/>
        </w:rPr>
        <w:t xml:space="preserve">does not exclude installation or use of other app </w:t>
      </w:r>
      <w:r w:rsidR="0095662C">
        <w:rPr>
          <w:rFonts w:cs="Arial"/>
          <w:color w:val="000000" w:themeColor="text1"/>
          <w:szCs w:val="22"/>
        </w:rPr>
        <w:t>that support participants to manage or reduce their screen time</w:t>
      </w:r>
      <w:r w:rsidR="003E01A9">
        <w:rPr>
          <w:rFonts w:cs="Arial"/>
          <w:color w:val="000000" w:themeColor="text1"/>
          <w:szCs w:val="22"/>
        </w:rPr>
        <w:t>.</w:t>
      </w:r>
    </w:p>
    <w:p w14:paraId="08250AA2" w14:textId="29109C75" w:rsidR="006A1714" w:rsidRDefault="00CB0C4B" w:rsidP="00D977E8">
      <w:pPr>
        <w:spacing w:line="276" w:lineRule="auto"/>
        <w:rPr>
          <w:rFonts w:cs="Arial"/>
          <w:color w:val="000000" w:themeColor="text1"/>
          <w:szCs w:val="22"/>
        </w:rPr>
      </w:pPr>
      <w:r>
        <w:rPr>
          <w:rFonts w:cs="Arial"/>
          <w:color w:val="000000" w:themeColor="text1"/>
          <w:szCs w:val="22"/>
        </w:rPr>
        <w:t>.</w:t>
      </w:r>
    </w:p>
    <w:p w14:paraId="7B40AEE4" w14:textId="08274A8C" w:rsidR="00B4487C" w:rsidRPr="00D977E8" w:rsidRDefault="00B36910" w:rsidP="00D977E8">
      <w:pPr>
        <w:spacing w:line="276" w:lineRule="auto"/>
        <w:rPr>
          <w:rFonts w:cs="Arial"/>
          <w:color w:val="000000" w:themeColor="text1"/>
          <w:szCs w:val="22"/>
        </w:rPr>
      </w:pPr>
      <w:r w:rsidRPr="00D977E8">
        <w:rPr>
          <w:rFonts w:cs="Arial"/>
          <w:color w:val="000000" w:themeColor="text1"/>
          <w:szCs w:val="22"/>
        </w:rPr>
        <w:t>There is some evidence from older adolescents and young adults that benefits of social media reductions can be seen after 1-3 weeks.</w:t>
      </w:r>
      <w:r w:rsidR="008D4048"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zpmPczR4","properties":{"formattedCitation":"(32\\uc0\\u8211{}34)","plainCitation":"(32–34)","noteIndex":0},"citationItems":[{"id":160,"uris":["http://zotero.org/users/local/37tvlqsR/items/Y6J6EQW9"],"itemData":{"id":160,"type":"article-journal","abstract":"[Correction Notice: An Erratum for this article was reported online in Psychology of Popular Media on Aug 12 2024 (see record 2025-13478-001). In the original article, the mean and standard deviation in Table 1 for the sleep (hour/day) variable for the intervention and control conditions should instead appear as 8.27 (1.49) and 8.43 (1.27), respectively. All versions of this article have been corrected.] Reports demonstrating modest but significant correlations between heavy social media use (SMU) and poorer mental health in youth have led many to suggest that heavy SMU is culpable. Although many youth may not be harmed by heavy SMU, distressed youth may be particularly vulnerable. The aim of this study was to experimentally examine the effects of reducing SMU on smartphones on symptoms of depression, anxiety, fear of missing out (FoMO), and sleep in youth with emotional distress. A randomized controlled trial was used to assign 220 youth aged 17–25 years to either an intervention or control group. The intervention group was asked to reduce smartphone-based SMU to 1 hr/day for 3 weeks while the control group had no SMU restrictions. SMU was objectively measured daily via tracking systems in smartphones. Mental health and sleep were subjectively assessed at baseline and following the 3-week intervention period. Compared to the control group, the intervention group showed significantly greater reductions in symptoms of depression, anxiety, and FoMO, and greater increases in sleep. No effects of gender were detected. Reducing SMU on smartphones to approximately 1 hr/day may be a feasible, inexpensive, and effective method of increasing sleep and reducing symptoms of depression, anxiety, and FoMO among distressed youth. (PsycInfo Database Record (c) 2025 APA, all rights reserved)","container-title":"Psychology of Popular Media","DOI":"10.1037/ppm0000536","ISSN":"2689-6575","issue":"1","note":"publisher-place: US\npublisher: Educational Publishing Foundation","page":"1-11","source":"APA PsycNet","title":"Limiting social media use decreases depression, anxiety, and fear of missing out in youth with emotional distress: A randomized controlled trial","title-short":"Limiting social media use decreases depression, anxiety, and fear of missing out in youth with emotional distress","volume":"14","author":[{"family":"Davis","given":"Christopher G."},{"family":"Goldfield","given":"Gary S."}],"issued":{"date-parts":[["2025"]]}}},{"id":158,"uris":["http://zotero.org/users/local/37tvlqsR/items/A4CIEAS5"],"itemData":{"id":158,"type":"article-journal","abstract":"This study experimentally tested the effects of taking a one-week break from social media (SM) on body image and self-esteem among young women. Female undergraduate students (N = 66) were randomly assigned to either take a one-week break from SM or continue their normal use (control condition). State self-esteem and body satisfaction were measured at baseline (Time 1) and one week later (Time 2). As predicted, participants in the break condition reported higher body satisfaction and higher state self-esteem (total, performance, social, and appearance domains) at Time 2 than did those in the control condition, controlling for Time 1 scores. The benefits of taking a break from SM on body satisfaction were especially pronounced for women with higher baseline levels of thin-ideal internalization. The findings demonstrate the short-term benefits of taking a break from SM for one week on self-esteem and body image among young women.","container-title":"Body Image","DOI":"10.1016/j.bodyim.2024.101715","ISSN":"1873-6807","journalAbbreviation":"Body Image","language":"eng","note":"PMID: 38692094","page":"101715","source":"PubMed","title":"Out of the loop: Taking a one-week break from social media leads to better self-esteem and body image among young women","title-short":"Out of the loop","volume":"49","author":[{"family":"Smith","given":"Olivia E."},{"family":"Mills","given":"Jennifer S."},{"family":"Samson","given":"Lindsay"}],"issued":{"date-parts":[["2024",6]]}}},{"id":156,"uris":["http://zotero.org/users/local/37tvlqsR/items/XKMM9X3Q"],"itemData":{"id":156,"type":"article-journal","abstract":"Both scientists and laypeople have become increasingly concerned about smartphones, especially their associated digital media (e.g., email, news, gaming, and dating apps) and social media (e.g., Facebook, Instagram, Snapchat). Recent correlational research links substantial declines in Gen Z well-being to digital and social media use, yet other work suggests the effects are small and unnoteworthy. To help further disentangle correlation from causation, we conducted a preregistered 8-day experimental deprivation study with Gen Z individuals (N = 338). Participants were randomly assigned to one of four conditions: (1) restrict digital media (i.e., smartphone) use, (2) restrict social media use, (3) restrict water use (active control), or (4) restrict nothing (measurement-only control). Relative to controls, participants restricting digital media reported a variety of benefits, including higher life satisfaction, mindfulness, autonomy, competence, and self-esteem, and reduced loneliness and stress. In contrast, those assigned to restrict social media reported relatively few benefits (increased mindfulness) and even some potential costs (increased negative emotion).","container-title":"PLOS ONE","DOI":"10.1371/journal.pone.0306910","ISSN":"1932-6203","issue":"10","journalAbbreviation":"PLOS ONE","language":"en","note":"publisher: Public Library of Science","page":"e0306910","source":"PLoS Journals","title":"Does putting down your smartphone make you happier? the effects of restricting digital media on well-being","title-short":"Does putting down your smartphone make you happier?","volume":"19","author":[{"family":"Walsh","given":"Lisa C."},{"family":"Regan","given":"Annie"},{"family":"Okabe-Miyamoto","given":"Karynna"},{"family":"Lyubomirsky","given":"Sonja"}],"issued":{"date-parts":[["2024",10,14]]}}}],"schema":"https://github.com/citation-style-language/schema/raw/master/csl-citation.json"} </w:instrText>
      </w:r>
      <w:r w:rsidR="008D4048" w:rsidRPr="00D977E8">
        <w:rPr>
          <w:rFonts w:cs="Arial"/>
          <w:color w:val="000000" w:themeColor="text1"/>
          <w:szCs w:val="22"/>
        </w:rPr>
        <w:fldChar w:fldCharType="separate"/>
      </w:r>
      <w:r w:rsidR="00B75B09" w:rsidRPr="00B75B09">
        <w:rPr>
          <w:rFonts w:cs="Times New Roman"/>
          <w:kern w:val="0"/>
        </w:rPr>
        <w:t>(32–34)</w:t>
      </w:r>
      <w:r w:rsidR="008D4048" w:rsidRPr="00D977E8">
        <w:rPr>
          <w:rFonts w:cs="Arial"/>
          <w:color w:val="000000" w:themeColor="text1"/>
          <w:szCs w:val="22"/>
        </w:rPr>
        <w:fldChar w:fldCharType="end"/>
      </w:r>
      <w:r w:rsidRPr="00D977E8">
        <w:rPr>
          <w:rFonts w:cs="Arial"/>
          <w:color w:val="000000" w:themeColor="text1"/>
          <w:szCs w:val="22"/>
        </w:rPr>
        <w:t xml:space="preserve"> </w:t>
      </w:r>
      <w:r w:rsidR="006D1980">
        <w:rPr>
          <w:rFonts w:cs="Arial"/>
          <w:color w:val="000000" w:themeColor="text1"/>
          <w:szCs w:val="22"/>
        </w:rPr>
        <w:t>W</w:t>
      </w:r>
      <w:r w:rsidR="00B4487C" w:rsidRPr="00D977E8">
        <w:rPr>
          <w:rFonts w:cs="Arial"/>
          <w:color w:val="000000" w:themeColor="text1"/>
          <w:szCs w:val="22"/>
        </w:rPr>
        <w:t>e will deliver the intervention over six weeks to maximise the opportunity to observe a benefit.</w:t>
      </w:r>
      <w:r w:rsidR="008D4048"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{"citationID":"xvwWUGRF","properties":{"formattedCitation":"(35)","plainCitation":"(35)","noteIndex":0},"citationItems":[{"id":154,"uris":["http://zotero.org/users/local/37tvlqsR/items/74QCNIEG"],"itemData":{"id":154,"type":"article","abstract":"We estimate the effect of social media deactivation on users’ emotional state in two large randomized experiments before the 2020 U.S. election. People who deactivated Facebook for the six weeks before the election reported a 0.060 standard deviation improvement in an index of happiness, depression, and anxiety, relative to controls who deactivated for just the first of those six weeks. People who deactivated Instagram for those six weeks reported a 0.041 standard deviation improvement relative to controls. Exploratory analysis suggests the Facebook effect is driven by people over 35, while the Instagram effect is driven by women under 25.","collection-title":"Working Paper Series","DOI":"10.3386/w33697","genre":"Working Paper","note":"DOI: 10.3386/w33697","number":"33697","publisher":"National Bureau of Economic Research","source":"National Bureau of Economic Research","title":"The Effect of Deactivating Facebook and Instagram on Users’ Emotional State","author":[{"family":"Allcott","given":"Hunt"},{"family":"Gentzkow","given":"Matthew"},{"family":"Wittenbrink","given":"Benjamin"},{"family":"Cisneros","given":"Juan Carlos"},{"family":"Crespo-Tenorio","given":"Adriana"},{"family":"Dimmery","given":"Drew"},{"family":"Freelon","given":"Deen"},{"family":"González-Bailón","given":"Sandra"},{"family":"Guess","given":"Andrew M."},{"family":"Kim","given":"Young Mie"},{"family":"Lazer","given":"David"},{"family":"Malhotra","given":"Neil"},{"family":"Moehler","given":"Devra"},{"family":"Nair-Desai","given":"Sameer"},{"family":"Nyhan","given":"Brendan"},{"family":"Pan","given":"Jennifer"},{"family":"Settle","given":"Jaime"},{"family":"Thorson","given":"Emily"},{"family":"Tromble","given":"Rebekah"},{"family":"Velasco Rivera","given":"Carlos"},{"family":"Wilkins","given":"Arjun"},{"family":"Wojcieszak","given":"Magdalena"},{"family":"Franco","given":"Annie"},{"family":"Kiewiet de Jonge","given":"Chad"},{"family":"Mason","given":"Winter"},{"family":"Jomini Stroud","given":"Natalie"},{"family":"Tucker","given":"Joshua A."}],"accessed":{"date-parts":[["2026",2,3]]},"issued":{"date-parts":[["2025",4]]}}}],"schema":"https://github.com/citation-style-language/schema/raw/master/csl-citation.json"} </w:instrText>
      </w:r>
      <w:r w:rsidR="008D4048" w:rsidRPr="00D977E8">
        <w:rPr>
          <w:rFonts w:cs="Arial"/>
          <w:color w:val="000000" w:themeColor="text1"/>
          <w:szCs w:val="22"/>
        </w:rPr>
        <w:fldChar w:fldCharType="separate"/>
      </w:r>
      <w:r w:rsidR="00B75B09" w:rsidRPr="00B75B09">
        <w:t>(35)</w:t>
      </w:r>
      <w:r w:rsidR="008D4048" w:rsidRPr="00D977E8">
        <w:rPr>
          <w:rFonts w:cs="Arial"/>
          <w:color w:val="000000" w:themeColor="text1"/>
          <w:szCs w:val="22"/>
        </w:rPr>
        <w:fldChar w:fldCharType="end"/>
      </w:r>
      <w:r w:rsidR="00756D43">
        <w:rPr>
          <w:rFonts w:cs="Arial"/>
          <w:color w:val="000000" w:themeColor="text1"/>
          <w:szCs w:val="22"/>
        </w:rPr>
        <w:t xml:space="preserve"> </w:t>
      </w:r>
      <w:r w:rsidR="00137A86">
        <w:rPr>
          <w:rFonts w:cs="Arial"/>
          <w:color w:val="000000" w:themeColor="text1"/>
          <w:szCs w:val="22"/>
        </w:rPr>
        <w:t>Immediately after the baseline questionnaire</w:t>
      </w:r>
      <w:r w:rsidR="00784377">
        <w:rPr>
          <w:rFonts w:cs="Arial"/>
          <w:color w:val="000000" w:themeColor="text1"/>
          <w:szCs w:val="22"/>
        </w:rPr>
        <w:t>,</w:t>
      </w:r>
      <w:r w:rsidR="00137A86">
        <w:rPr>
          <w:rFonts w:cs="Arial"/>
          <w:color w:val="000000" w:themeColor="text1"/>
          <w:szCs w:val="22"/>
        </w:rPr>
        <w:t xml:space="preserve"> all participants will download and configure the restriction app.</w:t>
      </w:r>
      <w:r w:rsidR="00924C3E">
        <w:rPr>
          <w:rFonts w:cs="Arial"/>
          <w:color w:val="000000" w:themeColor="text1"/>
          <w:szCs w:val="22"/>
        </w:rPr>
        <w:t xml:space="preserve"> In schools with a no-phone policy, this will be conducted at the end of the </w:t>
      </w:r>
      <w:proofErr w:type="spellStart"/>
      <w:r w:rsidR="00924C3E">
        <w:rPr>
          <w:rFonts w:cs="Arial"/>
          <w:color w:val="000000" w:themeColor="text1"/>
          <w:szCs w:val="22"/>
        </w:rPr>
        <w:t>schoolday</w:t>
      </w:r>
      <w:proofErr w:type="spellEnd"/>
      <w:r w:rsidR="00924C3E">
        <w:rPr>
          <w:rFonts w:cs="Arial"/>
          <w:color w:val="000000" w:themeColor="text1"/>
          <w:szCs w:val="22"/>
        </w:rPr>
        <w:t xml:space="preserve"> </w:t>
      </w:r>
      <w:r w:rsidR="001A1682">
        <w:rPr>
          <w:rFonts w:cs="Arial"/>
          <w:color w:val="000000" w:themeColor="text1"/>
          <w:szCs w:val="22"/>
        </w:rPr>
        <w:t>in which the</w:t>
      </w:r>
      <w:r w:rsidR="00924C3E">
        <w:rPr>
          <w:rFonts w:cs="Arial"/>
          <w:color w:val="000000" w:themeColor="text1"/>
          <w:szCs w:val="22"/>
        </w:rPr>
        <w:t xml:space="preserve"> questionnaire</w:t>
      </w:r>
      <w:r w:rsidR="001A1682">
        <w:rPr>
          <w:rFonts w:cs="Arial"/>
          <w:color w:val="000000" w:themeColor="text1"/>
          <w:szCs w:val="22"/>
        </w:rPr>
        <w:t xml:space="preserve"> is completed</w:t>
      </w:r>
      <w:r w:rsidR="00924C3E">
        <w:rPr>
          <w:rFonts w:cs="Arial"/>
          <w:color w:val="000000" w:themeColor="text1"/>
          <w:szCs w:val="22"/>
        </w:rPr>
        <w:t>.</w:t>
      </w:r>
      <w:r w:rsidR="00137A86">
        <w:rPr>
          <w:rFonts w:cs="Arial"/>
          <w:color w:val="000000" w:themeColor="text1"/>
          <w:szCs w:val="22"/>
        </w:rPr>
        <w:t xml:space="preserve"> This will be the first day of restriction for the intervention group. </w:t>
      </w:r>
      <w:r w:rsidR="00675146">
        <w:rPr>
          <w:rFonts w:cs="Arial"/>
          <w:color w:val="000000" w:themeColor="text1"/>
          <w:szCs w:val="22"/>
        </w:rPr>
        <w:t>For all participants t</w:t>
      </w:r>
      <w:r w:rsidR="00756D43" w:rsidRPr="00756D43">
        <w:rPr>
          <w:rFonts w:cs="Arial"/>
          <w:color w:val="000000" w:themeColor="text1"/>
          <w:szCs w:val="22"/>
        </w:rPr>
        <w:t xml:space="preserve">he intervention </w:t>
      </w:r>
      <w:r w:rsidR="00675146">
        <w:rPr>
          <w:rFonts w:cs="Arial"/>
          <w:color w:val="000000" w:themeColor="text1"/>
          <w:szCs w:val="22"/>
        </w:rPr>
        <w:t xml:space="preserve">period </w:t>
      </w:r>
      <w:r w:rsidR="00756D43" w:rsidRPr="00756D43">
        <w:rPr>
          <w:rFonts w:cs="Arial"/>
          <w:color w:val="000000" w:themeColor="text1"/>
          <w:szCs w:val="22"/>
        </w:rPr>
        <w:t xml:space="preserve">will </w:t>
      </w:r>
      <w:r w:rsidR="00137A86">
        <w:rPr>
          <w:rFonts w:cs="Arial"/>
          <w:color w:val="000000" w:themeColor="text1"/>
          <w:szCs w:val="22"/>
        </w:rPr>
        <w:t>end six weeks later</w:t>
      </w:r>
      <w:r w:rsidR="00675146">
        <w:rPr>
          <w:rFonts w:cs="Arial"/>
          <w:color w:val="000000" w:themeColor="text1"/>
          <w:szCs w:val="22"/>
        </w:rPr>
        <w:t xml:space="preserve"> (</w:t>
      </w:r>
      <w:r w:rsidR="00675146" w:rsidRPr="00756D43">
        <w:rPr>
          <w:rFonts w:cs="Arial"/>
          <w:color w:val="000000" w:themeColor="text1"/>
          <w:szCs w:val="22"/>
        </w:rPr>
        <w:t>±</w:t>
      </w:r>
      <w:r w:rsidR="00675146">
        <w:rPr>
          <w:rFonts w:cs="Arial"/>
          <w:color w:val="000000" w:themeColor="text1"/>
          <w:szCs w:val="22"/>
        </w:rPr>
        <w:t xml:space="preserve"> three</w:t>
      </w:r>
      <w:r w:rsidR="00675146" w:rsidRPr="00756D43">
        <w:rPr>
          <w:rFonts w:cs="Arial"/>
          <w:color w:val="000000" w:themeColor="text1"/>
          <w:szCs w:val="22"/>
        </w:rPr>
        <w:t xml:space="preserve"> days </w:t>
      </w:r>
      <w:r w:rsidR="00675146">
        <w:rPr>
          <w:rFonts w:cs="Arial"/>
          <w:color w:val="000000" w:themeColor="text1"/>
          <w:szCs w:val="22"/>
        </w:rPr>
        <w:t xml:space="preserve">to accommodate school scheduling constraints) when we </w:t>
      </w:r>
      <w:r w:rsidR="00756D43" w:rsidRPr="00756D43">
        <w:rPr>
          <w:rFonts w:cs="Arial"/>
          <w:color w:val="000000" w:themeColor="text1"/>
          <w:szCs w:val="22"/>
        </w:rPr>
        <w:t xml:space="preserve">return to </w:t>
      </w:r>
      <w:r w:rsidR="00137A86">
        <w:rPr>
          <w:rFonts w:cs="Arial"/>
          <w:color w:val="000000" w:themeColor="text1"/>
          <w:szCs w:val="22"/>
        </w:rPr>
        <w:t xml:space="preserve">the </w:t>
      </w:r>
      <w:r w:rsidR="00756D43" w:rsidRPr="00756D43">
        <w:rPr>
          <w:rFonts w:cs="Arial"/>
          <w:color w:val="000000" w:themeColor="text1"/>
          <w:szCs w:val="22"/>
        </w:rPr>
        <w:t>schools to administer the follow-up questionnaire</w:t>
      </w:r>
      <w:r w:rsidR="00137A86">
        <w:rPr>
          <w:rFonts w:cs="Arial"/>
          <w:color w:val="000000" w:themeColor="text1"/>
          <w:szCs w:val="22"/>
        </w:rPr>
        <w:t>. A</w:t>
      </w:r>
      <w:r w:rsidR="00756D43" w:rsidRPr="00756D43">
        <w:rPr>
          <w:rFonts w:cs="Arial"/>
          <w:color w:val="000000" w:themeColor="text1"/>
          <w:szCs w:val="22"/>
        </w:rPr>
        <w:t xml:space="preserve">fter </w:t>
      </w:r>
      <w:r w:rsidR="00137A86">
        <w:rPr>
          <w:rFonts w:cs="Arial"/>
          <w:color w:val="000000" w:themeColor="text1"/>
          <w:szCs w:val="22"/>
        </w:rPr>
        <w:t>the follow</w:t>
      </w:r>
      <w:r w:rsidR="00675146">
        <w:rPr>
          <w:rFonts w:cs="Arial"/>
          <w:color w:val="000000" w:themeColor="text1"/>
          <w:szCs w:val="22"/>
        </w:rPr>
        <w:t>-</w:t>
      </w:r>
      <w:r w:rsidR="00137A86">
        <w:rPr>
          <w:rFonts w:cs="Arial"/>
          <w:color w:val="000000" w:themeColor="text1"/>
          <w:szCs w:val="22"/>
        </w:rPr>
        <w:t>up questionnaire</w:t>
      </w:r>
      <w:r w:rsidR="00756D43" w:rsidRPr="00756D43">
        <w:rPr>
          <w:rFonts w:cs="Arial"/>
          <w:color w:val="000000" w:themeColor="text1"/>
          <w:szCs w:val="22"/>
        </w:rPr>
        <w:t xml:space="preserve"> students </w:t>
      </w:r>
      <w:r w:rsidR="00137A86">
        <w:rPr>
          <w:rFonts w:cs="Arial"/>
          <w:color w:val="000000" w:themeColor="text1"/>
          <w:szCs w:val="22"/>
        </w:rPr>
        <w:t>will</w:t>
      </w:r>
      <w:r w:rsidR="00756D43" w:rsidRPr="00756D43">
        <w:rPr>
          <w:rFonts w:cs="Arial"/>
          <w:color w:val="000000" w:themeColor="text1"/>
          <w:szCs w:val="22"/>
        </w:rPr>
        <w:t xml:space="preserve"> delete the app. </w:t>
      </w:r>
    </w:p>
    <w:p w14:paraId="5B444D9F" w14:textId="681EB393" w:rsidR="00756D43" w:rsidRPr="00D977E8" w:rsidRDefault="00756D43" w:rsidP="00756D43">
      <w:pPr>
        <w:pStyle w:val="Heading3"/>
      </w:pPr>
      <w:r>
        <w:t>Adaptation of the intervention</w:t>
      </w:r>
    </w:p>
    <w:p w14:paraId="2EE47268" w14:textId="259A09CA" w:rsidR="001F2FD9" w:rsidRDefault="00CD713D" w:rsidP="000F01B7">
      <w:pPr>
        <w:spacing w:line="276" w:lineRule="auto"/>
        <w:rPr>
          <w:rFonts w:cs="Arial"/>
          <w:color w:val="000000" w:themeColor="text1"/>
          <w:szCs w:val="22"/>
        </w:rPr>
      </w:pPr>
      <w:r>
        <w:rPr>
          <w:rFonts w:cs="Arial"/>
          <w:color w:val="000000" w:themeColor="text1"/>
          <w:szCs w:val="22"/>
        </w:rPr>
        <w:t>P</w:t>
      </w:r>
      <w:r w:rsidR="00A456E2" w:rsidRPr="00A456E2">
        <w:rPr>
          <w:rFonts w:cs="Arial"/>
          <w:color w:val="000000" w:themeColor="text1"/>
          <w:szCs w:val="22"/>
        </w:rPr>
        <w:t>atient and public involvement and engagement (</w:t>
      </w:r>
      <w:proofErr w:type="gramStart"/>
      <w:r w:rsidR="00A456E2" w:rsidRPr="00A456E2">
        <w:rPr>
          <w:rFonts w:cs="Arial"/>
          <w:color w:val="000000" w:themeColor="text1"/>
          <w:szCs w:val="22"/>
        </w:rPr>
        <w:t>PPIE) </w:t>
      </w:r>
      <w:r w:rsidR="00F0139D">
        <w:rPr>
          <w:rFonts w:cs="Arial"/>
          <w:color w:val="000000" w:themeColor="text1"/>
          <w:szCs w:val="22"/>
        </w:rPr>
        <w:t xml:space="preserve"> </w:t>
      </w:r>
      <w:r w:rsidR="00A456E2" w:rsidRPr="00A456E2">
        <w:rPr>
          <w:rFonts w:cs="Arial"/>
          <w:color w:val="000000" w:themeColor="text1"/>
          <w:szCs w:val="22"/>
        </w:rPr>
        <w:t>has</w:t>
      </w:r>
      <w:proofErr w:type="gramEnd"/>
      <w:r w:rsidR="00F0139D" w:rsidRPr="00A456E2">
        <w:rPr>
          <w:rFonts w:cs="Arial"/>
          <w:color w:val="000000" w:themeColor="text1"/>
          <w:szCs w:val="22"/>
        </w:rPr>
        <w:t xml:space="preserve"> </w:t>
      </w:r>
      <w:r w:rsidR="00A456E2" w:rsidRPr="00A456E2">
        <w:rPr>
          <w:rFonts w:cs="Arial"/>
          <w:color w:val="000000" w:themeColor="text1"/>
          <w:szCs w:val="22"/>
        </w:rPr>
        <w:t>underpinned each stage in the development of the</w:t>
      </w:r>
      <w:r w:rsidR="001F2FD9">
        <w:rPr>
          <w:rFonts w:cs="Arial"/>
          <w:color w:val="000000" w:themeColor="text1"/>
          <w:szCs w:val="22"/>
        </w:rPr>
        <w:t xml:space="preserve"> social media restriction</w:t>
      </w:r>
      <w:r w:rsidR="00A456E2" w:rsidRPr="00A456E2">
        <w:rPr>
          <w:rFonts w:cs="Arial"/>
          <w:color w:val="000000" w:themeColor="text1"/>
          <w:szCs w:val="22"/>
        </w:rPr>
        <w:t> </w:t>
      </w:r>
      <w:r w:rsidR="00675146">
        <w:rPr>
          <w:rFonts w:cs="Arial"/>
          <w:color w:val="000000" w:themeColor="text1"/>
          <w:szCs w:val="22"/>
        </w:rPr>
        <w:t>intervention</w:t>
      </w:r>
      <w:r w:rsidR="00A456E2" w:rsidRPr="00A456E2">
        <w:rPr>
          <w:rFonts w:cs="Arial"/>
          <w:color w:val="000000" w:themeColor="text1"/>
          <w:szCs w:val="22"/>
        </w:rPr>
        <w:t xml:space="preserve">. </w:t>
      </w:r>
    </w:p>
    <w:p w14:paraId="54F87B80" w14:textId="7DF5AFF1" w:rsidR="006D1980" w:rsidRDefault="006D1980" w:rsidP="00132E46">
      <w:pPr>
        <w:spacing w:line="276" w:lineRule="auto"/>
        <w:rPr>
          <w:rFonts w:cs="Arial"/>
          <w:color w:val="000000" w:themeColor="text1"/>
          <w:szCs w:val="22"/>
        </w:rPr>
      </w:pPr>
      <w:r>
        <w:rPr>
          <w:rFonts w:cs="Arial"/>
          <w:color w:val="000000" w:themeColor="text1"/>
          <w:szCs w:val="22"/>
        </w:rPr>
        <w:t>We consult</w:t>
      </w:r>
      <w:r w:rsidR="00784377">
        <w:rPr>
          <w:rFonts w:cs="Arial"/>
          <w:color w:val="000000" w:themeColor="text1"/>
          <w:szCs w:val="22"/>
        </w:rPr>
        <w:t>ed</w:t>
      </w:r>
      <w:r>
        <w:rPr>
          <w:rFonts w:cs="Arial"/>
          <w:color w:val="000000" w:themeColor="text1"/>
          <w:szCs w:val="22"/>
        </w:rPr>
        <w:t xml:space="preserve"> a group of </w:t>
      </w:r>
      <w:r w:rsidR="00A456E2" w:rsidRPr="00A456E2">
        <w:rPr>
          <w:rFonts w:cs="Arial"/>
          <w:color w:val="000000" w:themeColor="text1"/>
          <w:szCs w:val="22"/>
        </w:rPr>
        <w:t>young people aged 16–24 years in July 2025</w:t>
      </w:r>
      <w:r w:rsidR="00436109">
        <w:rPr>
          <w:rFonts w:cs="Arial"/>
          <w:color w:val="000000" w:themeColor="text1"/>
          <w:szCs w:val="22"/>
        </w:rPr>
        <w:t>. They were presented with seve</w:t>
      </w:r>
      <w:r w:rsidR="00962CA4">
        <w:rPr>
          <w:rFonts w:cs="Arial"/>
          <w:color w:val="000000" w:themeColor="text1"/>
          <w:szCs w:val="22"/>
        </w:rPr>
        <w:t xml:space="preserve">n </w:t>
      </w:r>
      <w:r w:rsidR="00137A86">
        <w:rPr>
          <w:rFonts w:cs="Arial"/>
          <w:color w:val="000000" w:themeColor="text1"/>
          <w:szCs w:val="22"/>
        </w:rPr>
        <w:t xml:space="preserve">social media </w:t>
      </w:r>
      <w:r w:rsidR="00477EFF">
        <w:rPr>
          <w:rFonts w:cs="Arial"/>
          <w:color w:val="000000" w:themeColor="text1"/>
          <w:szCs w:val="22"/>
        </w:rPr>
        <w:t xml:space="preserve">intervention </w:t>
      </w:r>
      <w:r w:rsidR="00962CA4">
        <w:rPr>
          <w:rFonts w:cs="Arial"/>
          <w:color w:val="000000" w:themeColor="text1"/>
          <w:szCs w:val="22"/>
        </w:rPr>
        <w:t>options</w:t>
      </w:r>
      <w:r w:rsidR="00477EFF">
        <w:rPr>
          <w:rFonts w:cs="Arial"/>
          <w:color w:val="000000" w:themeColor="text1"/>
          <w:szCs w:val="22"/>
        </w:rPr>
        <w:t xml:space="preserve"> </w:t>
      </w:r>
      <w:r w:rsidR="00FA706E">
        <w:rPr>
          <w:rFonts w:cs="Arial"/>
          <w:color w:val="000000" w:themeColor="text1"/>
          <w:szCs w:val="22"/>
        </w:rPr>
        <w:t>derived from a scoping review</w:t>
      </w:r>
      <w:r w:rsidR="00924C3E">
        <w:rPr>
          <w:rFonts w:cs="Arial"/>
          <w:color w:val="000000" w:themeColor="text1"/>
          <w:szCs w:val="22"/>
        </w:rPr>
        <w:t>, including</w:t>
      </w:r>
      <w:r w:rsidR="006A15BE">
        <w:rPr>
          <w:rFonts w:cs="Arial"/>
          <w:color w:val="000000" w:themeColor="text1"/>
          <w:szCs w:val="22"/>
        </w:rPr>
        <w:t xml:space="preserve"> phone abstinence,</w:t>
      </w:r>
      <w:r w:rsidR="00924C3E">
        <w:rPr>
          <w:rFonts w:cs="Arial"/>
          <w:color w:val="000000" w:themeColor="text1"/>
          <w:szCs w:val="22"/>
        </w:rPr>
        <w:t xml:space="preserve"> parental restrictions,</w:t>
      </w:r>
      <w:r w:rsidR="006A15BE">
        <w:rPr>
          <w:rFonts w:cs="Arial"/>
          <w:color w:val="000000" w:themeColor="text1"/>
          <w:szCs w:val="22"/>
        </w:rPr>
        <w:t xml:space="preserve"> and</w:t>
      </w:r>
      <w:r w:rsidR="00924C3E">
        <w:rPr>
          <w:rFonts w:cs="Arial"/>
          <w:color w:val="000000" w:themeColor="text1"/>
          <w:szCs w:val="22"/>
        </w:rPr>
        <w:t xml:space="preserve"> app-based</w:t>
      </w:r>
      <w:r w:rsidR="006A15BE">
        <w:rPr>
          <w:rFonts w:cs="Arial"/>
          <w:color w:val="000000" w:themeColor="text1"/>
          <w:szCs w:val="22"/>
        </w:rPr>
        <w:t xml:space="preserve"> methodologies</w:t>
      </w:r>
      <w:r w:rsidR="00F4314F">
        <w:rPr>
          <w:rFonts w:cs="Arial"/>
          <w:color w:val="000000" w:themeColor="text1"/>
          <w:szCs w:val="22"/>
        </w:rPr>
        <w:t>.</w:t>
      </w:r>
      <w:r w:rsidR="00FA706E">
        <w:rPr>
          <w:rFonts w:cs="Arial"/>
          <w:color w:val="000000" w:themeColor="text1"/>
          <w:szCs w:val="22"/>
        </w:rPr>
        <w:t xml:space="preserve"> The</w:t>
      </w:r>
      <w:r w:rsidR="00091B7D">
        <w:rPr>
          <w:rFonts w:cs="Arial"/>
          <w:color w:val="000000" w:themeColor="text1"/>
          <w:szCs w:val="22"/>
        </w:rPr>
        <w:t>ir</w:t>
      </w:r>
      <w:r w:rsidR="00FA706E">
        <w:rPr>
          <w:rFonts w:cs="Arial"/>
          <w:color w:val="000000" w:themeColor="text1"/>
          <w:szCs w:val="22"/>
        </w:rPr>
        <w:t xml:space="preserve"> preferred delivery </w:t>
      </w:r>
      <w:r w:rsidR="00F4314F">
        <w:rPr>
          <w:rFonts w:cs="Arial"/>
          <w:color w:val="000000" w:themeColor="text1"/>
          <w:szCs w:val="22"/>
        </w:rPr>
        <w:t>option</w:t>
      </w:r>
      <w:r w:rsidR="00FA706E">
        <w:rPr>
          <w:rFonts w:cs="Arial"/>
          <w:color w:val="000000" w:themeColor="text1"/>
          <w:szCs w:val="22"/>
        </w:rPr>
        <w:t xml:space="preserve"> was </w:t>
      </w:r>
      <w:r w:rsidR="00091B7D">
        <w:rPr>
          <w:rFonts w:cs="Arial"/>
          <w:color w:val="000000" w:themeColor="text1"/>
          <w:szCs w:val="22"/>
        </w:rPr>
        <w:t xml:space="preserve">a </w:t>
      </w:r>
      <w:r w:rsidR="00F4314F">
        <w:rPr>
          <w:rFonts w:cs="Arial"/>
          <w:color w:val="000000" w:themeColor="text1"/>
          <w:szCs w:val="22"/>
        </w:rPr>
        <w:t>restriction over a ban</w:t>
      </w:r>
      <w:r w:rsidR="006A15BE">
        <w:rPr>
          <w:rFonts w:cs="Arial"/>
          <w:color w:val="000000" w:themeColor="text1"/>
          <w:szCs w:val="22"/>
        </w:rPr>
        <w:t>, to be delivered by an app over which they had control</w:t>
      </w:r>
      <w:r w:rsidR="00F4314F">
        <w:rPr>
          <w:rFonts w:cs="Arial"/>
          <w:color w:val="000000" w:themeColor="text1"/>
          <w:szCs w:val="22"/>
        </w:rPr>
        <w:t xml:space="preserve">. </w:t>
      </w:r>
      <w:r>
        <w:rPr>
          <w:rFonts w:cs="Arial"/>
          <w:color w:val="000000" w:themeColor="text1"/>
          <w:szCs w:val="22"/>
        </w:rPr>
        <w:t>I</w:t>
      </w:r>
      <w:r w:rsidR="00A456E2" w:rsidRPr="00A456E2">
        <w:rPr>
          <w:rFonts w:cs="Arial"/>
          <w:color w:val="000000" w:themeColor="text1"/>
          <w:szCs w:val="22"/>
        </w:rPr>
        <w:t>n December 2025</w:t>
      </w:r>
      <w:r w:rsidR="004B28F2">
        <w:rPr>
          <w:rFonts w:cs="Arial"/>
          <w:color w:val="000000" w:themeColor="text1"/>
          <w:szCs w:val="22"/>
        </w:rPr>
        <w:t xml:space="preserve">, </w:t>
      </w:r>
      <w:r>
        <w:rPr>
          <w:rFonts w:cs="Arial"/>
          <w:color w:val="000000" w:themeColor="text1"/>
          <w:szCs w:val="22"/>
        </w:rPr>
        <w:t>we consult</w:t>
      </w:r>
      <w:r w:rsidR="00784377">
        <w:rPr>
          <w:rFonts w:cs="Arial"/>
          <w:color w:val="000000" w:themeColor="text1"/>
          <w:szCs w:val="22"/>
        </w:rPr>
        <w:t>ed</w:t>
      </w:r>
      <w:r w:rsidR="004B28F2">
        <w:rPr>
          <w:rFonts w:cs="Arial"/>
          <w:color w:val="000000" w:themeColor="text1"/>
          <w:szCs w:val="22"/>
        </w:rPr>
        <w:t xml:space="preserve"> with </w:t>
      </w:r>
      <w:r w:rsidR="00A456E2" w:rsidRPr="00A456E2">
        <w:rPr>
          <w:rFonts w:cs="Arial"/>
          <w:color w:val="000000" w:themeColor="text1"/>
          <w:szCs w:val="22"/>
        </w:rPr>
        <w:t>young people aged 12-</w:t>
      </w:r>
      <w:r w:rsidR="004B28F2">
        <w:rPr>
          <w:rFonts w:cs="Arial"/>
          <w:color w:val="000000" w:themeColor="text1"/>
          <w:szCs w:val="22"/>
        </w:rPr>
        <w:t>16 focusing on engagement features, demonstrated a</w:t>
      </w:r>
      <w:r w:rsidR="000F01B7" w:rsidRPr="00132E46">
        <w:rPr>
          <w:rFonts w:cs="Arial"/>
          <w:color w:val="000000" w:themeColor="text1"/>
          <w:szCs w:val="22"/>
        </w:rPr>
        <w:t xml:space="preserve"> strong preference for within-app streaks, peer-based competition linked to incentives </w:t>
      </w:r>
      <w:r w:rsidR="00A37740">
        <w:rPr>
          <w:rFonts w:cs="Arial"/>
          <w:color w:val="000000" w:themeColor="text1"/>
          <w:szCs w:val="22"/>
        </w:rPr>
        <w:t xml:space="preserve">and </w:t>
      </w:r>
      <w:r w:rsidR="000F01B7" w:rsidRPr="00132E46">
        <w:rPr>
          <w:rFonts w:cs="Arial"/>
          <w:color w:val="000000" w:themeColor="text1"/>
          <w:szCs w:val="22"/>
        </w:rPr>
        <w:t xml:space="preserve">feedback on their own activity via notifications/affirmations. </w:t>
      </w:r>
      <w:r w:rsidR="00A456E2" w:rsidRPr="00A456E2">
        <w:rPr>
          <w:rFonts w:cs="Arial"/>
          <w:color w:val="000000" w:themeColor="text1"/>
          <w:szCs w:val="22"/>
        </w:rPr>
        <w:t>Thirdly, </w:t>
      </w:r>
      <w:r>
        <w:rPr>
          <w:rFonts w:cs="Arial"/>
          <w:color w:val="000000" w:themeColor="text1"/>
          <w:szCs w:val="22"/>
        </w:rPr>
        <w:t>we consult</w:t>
      </w:r>
      <w:r w:rsidR="00784377">
        <w:rPr>
          <w:rFonts w:cs="Arial"/>
          <w:color w:val="000000" w:themeColor="text1"/>
          <w:szCs w:val="22"/>
        </w:rPr>
        <w:t>ed</w:t>
      </w:r>
      <w:r>
        <w:rPr>
          <w:rFonts w:cs="Arial"/>
          <w:color w:val="000000" w:themeColor="text1"/>
          <w:szCs w:val="22"/>
        </w:rPr>
        <w:t xml:space="preserve"> with </w:t>
      </w:r>
      <w:r w:rsidR="00A456E2" w:rsidRPr="00A456E2">
        <w:rPr>
          <w:rFonts w:cs="Arial"/>
          <w:color w:val="000000" w:themeColor="text1"/>
          <w:szCs w:val="22"/>
        </w:rPr>
        <w:t>an adolescent and young adult group in January 2026</w:t>
      </w:r>
      <w:r>
        <w:rPr>
          <w:rFonts w:cs="Arial"/>
          <w:color w:val="000000" w:themeColor="text1"/>
          <w:szCs w:val="22"/>
        </w:rPr>
        <w:t xml:space="preserve">, who </w:t>
      </w:r>
      <w:r w:rsidR="000F01B7" w:rsidRPr="00132E46">
        <w:rPr>
          <w:rFonts w:cs="Arial"/>
          <w:color w:val="000000" w:themeColor="text1"/>
          <w:szCs w:val="22"/>
        </w:rPr>
        <w:t>indicated a preference for a</w:t>
      </w:r>
      <w:r w:rsidR="000A18D1">
        <w:rPr>
          <w:rFonts w:cs="Arial"/>
          <w:color w:val="000000" w:themeColor="text1"/>
          <w:szCs w:val="22"/>
        </w:rPr>
        <w:t>n</w:t>
      </w:r>
      <w:r w:rsidR="000F01B7" w:rsidRPr="00132E46">
        <w:rPr>
          <w:rFonts w:cs="Arial"/>
          <w:color w:val="000000" w:themeColor="text1"/>
          <w:szCs w:val="22"/>
        </w:rPr>
        <w:t xml:space="preserve"> overnight restriction between the hours of 9pm and 7am.  </w:t>
      </w:r>
      <w:r w:rsidR="00F4314F">
        <w:rPr>
          <w:rFonts w:cs="Arial"/>
          <w:color w:val="000000" w:themeColor="text1"/>
          <w:szCs w:val="22"/>
        </w:rPr>
        <w:t>Considering</w:t>
      </w:r>
      <w:r w:rsidR="000A18D1">
        <w:rPr>
          <w:rFonts w:cs="Arial"/>
          <w:color w:val="000000" w:themeColor="text1"/>
          <w:szCs w:val="22"/>
        </w:rPr>
        <w:t xml:space="preserve"> this </w:t>
      </w:r>
      <w:r w:rsidR="00F4314F">
        <w:rPr>
          <w:rFonts w:cs="Arial"/>
          <w:color w:val="000000" w:themeColor="text1"/>
          <w:szCs w:val="22"/>
        </w:rPr>
        <w:t>feedback,</w:t>
      </w:r>
      <w:r w:rsidR="000A18D1">
        <w:rPr>
          <w:rFonts w:cs="Arial"/>
          <w:color w:val="000000" w:themeColor="text1"/>
          <w:szCs w:val="22"/>
        </w:rPr>
        <w:t xml:space="preserve"> </w:t>
      </w:r>
      <w:r w:rsidR="00091B7D">
        <w:rPr>
          <w:rFonts w:cs="Arial"/>
          <w:color w:val="000000" w:themeColor="text1"/>
          <w:szCs w:val="22"/>
        </w:rPr>
        <w:t>the chosen intervention is a</w:t>
      </w:r>
      <w:r w:rsidR="000A18D1">
        <w:rPr>
          <w:rFonts w:cs="Arial"/>
          <w:color w:val="000000" w:themeColor="text1"/>
          <w:szCs w:val="22"/>
        </w:rPr>
        <w:t xml:space="preserve"> restriction</w:t>
      </w:r>
      <w:r w:rsidR="00091B7D">
        <w:rPr>
          <w:rFonts w:cs="Arial"/>
          <w:color w:val="000000" w:themeColor="text1"/>
          <w:szCs w:val="22"/>
        </w:rPr>
        <w:t xml:space="preserve"> (</w:t>
      </w:r>
      <w:proofErr w:type="gramStart"/>
      <w:r w:rsidR="005F4C27">
        <w:rPr>
          <w:rFonts w:cs="Arial"/>
          <w:color w:val="000000" w:themeColor="text1"/>
          <w:szCs w:val="22"/>
        </w:rPr>
        <w:t>2</w:t>
      </w:r>
      <w:r w:rsidR="00091B7D">
        <w:rPr>
          <w:rFonts w:cs="Arial"/>
          <w:color w:val="000000" w:themeColor="text1"/>
          <w:szCs w:val="22"/>
        </w:rPr>
        <w:t xml:space="preserve"> hour</w:t>
      </w:r>
      <w:proofErr w:type="gramEnd"/>
      <w:r w:rsidR="00091B7D">
        <w:rPr>
          <w:rFonts w:cs="Arial"/>
          <w:color w:val="000000" w:themeColor="text1"/>
          <w:szCs w:val="22"/>
        </w:rPr>
        <w:t xml:space="preserve"> limit)</w:t>
      </w:r>
      <w:r w:rsidR="000A18D1">
        <w:rPr>
          <w:rFonts w:cs="Arial"/>
          <w:color w:val="000000" w:themeColor="text1"/>
          <w:szCs w:val="22"/>
        </w:rPr>
        <w:t xml:space="preserve"> rather than </w:t>
      </w:r>
      <w:r w:rsidR="00091B7D">
        <w:rPr>
          <w:rFonts w:cs="Arial"/>
          <w:color w:val="000000" w:themeColor="text1"/>
          <w:szCs w:val="22"/>
        </w:rPr>
        <w:t xml:space="preserve">a </w:t>
      </w:r>
      <w:r w:rsidR="000A18D1">
        <w:rPr>
          <w:rFonts w:cs="Arial"/>
          <w:color w:val="000000" w:themeColor="text1"/>
          <w:szCs w:val="22"/>
        </w:rPr>
        <w:t xml:space="preserve">complete ban, combined with </w:t>
      </w:r>
      <w:r w:rsidR="006271D2">
        <w:rPr>
          <w:rFonts w:cs="Arial"/>
          <w:color w:val="000000" w:themeColor="text1"/>
          <w:szCs w:val="22"/>
        </w:rPr>
        <w:t>an</w:t>
      </w:r>
      <w:r w:rsidR="000A18D1">
        <w:rPr>
          <w:rFonts w:cs="Arial"/>
          <w:color w:val="000000" w:themeColor="text1"/>
          <w:szCs w:val="22"/>
        </w:rPr>
        <w:t xml:space="preserve"> overnight </w:t>
      </w:r>
      <w:r w:rsidR="003D7821">
        <w:rPr>
          <w:rFonts w:cs="Arial"/>
          <w:color w:val="000000" w:themeColor="text1"/>
          <w:szCs w:val="22"/>
        </w:rPr>
        <w:t>curfew</w:t>
      </w:r>
      <w:r w:rsidR="00091B7D">
        <w:rPr>
          <w:rFonts w:cs="Arial"/>
          <w:color w:val="000000" w:themeColor="text1"/>
          <w:szCs w:val="22"/>
        </w:rPr>
        <w:t xml:space="preserve"> (9pm – 7am)</w:t>
      </w:r>
      <w:r w:rsidR="003D7821">
        <w:rPr>
          <w:rFonts w:cs="Arial"/>
          <w:color w:val="000000" w:themeColor="text1"/>
          <w:szCs w:val="22"/>
        </w:rPr>
        <w:t>.</w:t>
      </w:r>
    </w:p>
    <w:p w14:paraId="02C5F71A" w14:textId="5C5DB189" w:rsidR="0060562C" w:rsidRPr="006406E4" w:rsidRDefault="0060562C" w:rsidP="006406E4">
      <w:r>
        <w:t xml:space="preserve">In July 2026 we consulted a group of parents about the individual-level incentives. They supported prizes based on compliance with the </w:t>
      </w:r>
      <w:proofErr w:type="gramStart"/>
      <w:r>
        <w:t>intervention, and</w:t>
      </w:r>
      <w:proofErr w:type="gramEnd"/>
      <w:r>
        <w:t xml:space="preserve"> suggested the overall value </w:t>
      </w:r>
      <w:r>
        <w:lastRenderedPageBreak/>
        <w:t>(£250 per prize) and the approach of notifying parents of the prize and allowing them to choose the format of the prize.</w:t>
      </w:r>
    </w:p>
    <w:p w14:paraId="302E7B18" w14:textId="428259E4" w:rsidR="00BD03EE" w:rsidRPr="00D977E8" w:rsidRDefault="001E6448" w:rsidP="001E6448">
      <w:pPr>
        <w:pStyle w:val="Heading3"/>
      </w:pPr>
      <w:r>
        <w:t>Control</w:t>
      </w:r>
    </w:p>
    <w:p w14:paraId="4FDC7356" w14:textId="36FF8C96" w:rsidR="00403F49" w:rsidRPr="00D977E8" w:rsidRDefault="00403F49" w:rsidP="00D977E8">
      <w:pPr>
        <w:spacing w:line="276" w:lineRule="auto"/>
        <w:rPr>
          <w:rFonts w:cs="Arial"/>
          <w:color w:val="000000" w:themeColor="text1"/>
          <w:szCs w:val="22"/>
        </w:rPr>
      </w:pPr>
      <w:r w:rsidRPr="00D977E8">
        <w:rPr>
          <w:rFonts w:cs="Arial"/>
          <w:color w:val="000000" w:themeColor="text1"/>
          <w:szCs w:val="22"/>
        </w:rPr>
        <w:t xml:space="preserve">The control condition will be </w:t>
      </w:r>
      <w:r w:rsidR="00021E11">
        <w:rPr>
          <w:rFonts w:cs="Arial"/>
          <w:color w:val="000000" w:themeColor="text1"/>
          <w:szCs w:val="22"/>
        </w:rPr>
        <w:t>‘</w:t>
      </w:r>
      <w:r w:rsidRPr="00D977E8">
        <w:rPr>
          <w:rFonts w:cs="Arial"/>
          <w:color w:val="000000" w:themeColor="text1"/>
          <w:szCs w:val="22"/>
        </w:rPr>
        <w:t>usual practice</w:t>
      </w:r>
      <w:r w:rsidR="00021E11">
        <w:rPr>
          <w:rFonts w:cs="Arial"/>
          <w:color w:val="000000" w:themeColor="text1"/>
          <w:szCs w:val="22"/>
        </w:rPr>
        <w:t>’</w:t>
      </w:r>
      <w:r w:rsidRPr="00D977E8">
        <w:rPr>
          <w:rFonts w:cs="Arial"/>
          <w:color w:val="000000" w:themeColor="text1"/>
          <w:szCs w:val="22"/>
        </w:rPr>
        <w:t xml:space="preserve"> with the same data collection procedures as the intervention group</w:t>
      </w:r>
      <w:r w:rsidR="00021E11">
        <w:rPr>
          <w:rFonts w:cs="Arial"/>
          <w:color w:val="000000" w:themeColor="text1"/>
          <w:szCs w:val="22"/>
        </w:rPr>
        <w:t>.</w:t>
      </w:r>
      <w:r w:rsidRPr="00D977E8">
        <w:rPr>
          <w:rFonts w:cs="Arial"/>
          <w:color w:val="000000" w:themeColor="text1"/>
          <w:szCs w:val="22"/>
        </w:rPr>
        <w:t xml:space="preserve"> </w:t>
      </w:r>
      <w:r w:rsidR="00021E11">
        <w:rPr>
          <w:rFonts w:cs="Arial"/>
          <w:color w:val="000000" w:themeColor="text1"/>
          <w:szCs w:val="22"/>
        </w:rPr>
        <w:t>Participants</w:t>
      </w:r>
      <w:r w:rsidRPr="00D977E8">
        <w:rPr>
          <w:rFonts w:cs="Arial"/>
          <w:color w:val="000000" w:themeColor="text1"/>
          <w:szCs w:val="22"/>
        </w:rPr>
        <w:t xml:space="preserve"> will also download the app and link social media apps to it for data collection, but no restriction will be applied. </w:t>
      </w:r>
    </w:p>
    <w:p w14:paraId="6F57459D" w14:textId="71B7F97E" w:rsidR="00B27364" w:rsidRPr="0070784E" w:rsidRDefault="009E194C" w:rsidP="0070784E">
      <w:pPr>
        <w:pStyle w:val="Heading2"/>
      </w:pPr>
      <w:r w:rsidRPr="0070784E">
        <w:t>O</w:t>
      </w:r>
      <w:r w:rsidR="00D80674" w:rsidRPr="0070784E">
        <w:t>utcomes</w:t>
      </w:r>
      <w:r w:rsidR="006C49E7" w:rsidRPr="0070784E">
        <w:t xml:space="preserve"> </w:t>
      </w:r>
    </w:p>
    <w:p w14:paraId="28C3D249" w14:textId="19E4888D" w:rsidR="00B27364" w:rsidRPr="00D977E8" w:rsidRDefault="00B27364" w:rsidP="001E6448">
      <w:pPr>
        <w:pStyle w:val="Heading3"/>
      </w:pPr>
      <w:r w:rsidRPr="00D977E8">
        <w:t>Primary outcome</w:t>
      </w:r>
    </w:p>
    <w:p w14:paraId="1C138596" w14:textId="79FE5DAE" w:rsidR="00B27364" w:rsidRPr="00D977E8" w:rsidRDefault="0063591F" w:rsidP="00D977E8">
      <w:pPr>
        <w:spacing w:line="276" w:lineRule="auto"/>
        <w:rPr>
          <w:rFonts w:cs="Arial"/>
          <w:color w:val="000000" w:themeColor="text1"/>
          <w:szCs w:val="22"/>
        </w:rPr>
      </w:pPr>
      <w:r>
        <w:rPr>
          <w:rFonts w:cs="Arial"/>
          <w:color w:val="000000" w:themeColor="text1"/>
          <w:szCs w:val="22"/>
        </w:rPr>
        <w:t>The</w:t>
      </w:r>
      <w:r w:rsidRPr="00D977E8">
        <w:rPr>
          <w:rFonts w:cs="Arial"/>
          <w:color w:val="000000" w:themeColor="text1"/>
          <w:szCs w:val="22"/>
        </w:rPr>
        <w:t xml:space="preserve"> </w:t>
      </w:r>
      <w:r w:rsidR="003C1E3A" w:rsidRPr="00D977E8">
        <w:rPr>
          <w:rFonts w:cs="Arial"/>
          <w:color w:val="000000" w:themeColor="text1"/>
          <w:szCs w:val="22"/>
        </w:rPr>
        <w:t xml:space="preserve">primary outcome </w:t>
      </w:r>
      <w:r>
        <w:rPr>
          <w:rFonts w:cs="Arial"/>
          <w:color w:val="000000" w:themeColor="text1"/>
          <w:szCs w:val="22"/>
        </w:rPr>
        <w:t>will be</w:t>
      </w:r>
      <w:r w:rsidRPr="00D977E8">
        <w:rPr>
          <w:rFonts w:cs="Arial"/>
          <w:color w:val="000000" w:themeColor="text1"/>
          <w:szCs w:val="22"/>
        </w:rPr>
        <w:t xml:space="preserve"> </w:t>
      </w:r>
      <w:r w:rsidR="003C1E3A" w:rsidRPr="00D977E8">
        <w:rPr>
          <w:rFonts w:cs="Arial"/>
          <w:color w:val="000000" w:themeColor="text1"/>
          <w:szCs w:val="22"/>
        </w:rPr>
        <w:t>anxiety, measured using the RCADS</w:t>
      </w:r>
      <w:r w:rsidR="005056B7">
        <w:rPr>
          <w:rFonts w:cs="Arial"/>
          <w:color w:val="000000" w:themeColor="text1"/>
          <w:szCs w:val="22"/>
        </w:rPr>
        <w:t>-</w:t>
      </w:r>
      <w:r w:rsidR="003C1E3A" w:rsidRPr="00D977E8">
        <w:rPr>
          <w:rFonts w:cs="Arial"/>
          <w:color w:val="000000" w:themeColor="text1"/>
          <w:szCs w:val="22"/>
        </w:rPr>
        <w:t>25 anxiety</w:t>
      </w:r>
      <w:r w:rsidR="00B27364" w:rsidRPr="00D977E8">
        <w:rPr>
          <w:rFonts w:cs="Arial"/>
          <w:color w:val="000000" w:themeColor="text1"/>
          <w:szCs w:val="22"/>
        </w:rPr>
        <w:t xml:space="preserve"> </w:t>
      </w:r>
      <w:r w:rsidR="003C1E3A" w:rsidRPr="00D977E8">
        <w:rPr>
          <w:rFonts w:cs="Arial"/>
          <w:color w:val="000000" w:themeColor="text1"/>
          <w:szCs w:val="22"/>
        </w:rPr>
        <w:t>subscale.</w:t>
      </w:r>
      <w:r w:rsidR="008D4048"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{"citationID":"tp4CyafW","properties":{"formattedCitation":"(36)","plainCitation":"(36)","noteIndex":0},"citationItems":[{"id":146,"uris":["http://zotero.org/users/local/37tvlqsR/items/XCJFLRU9"],"itemData":{"id":146,"type":"article-journal","abstract":"To help facilitate the dissemination and implementation of evidence-based assessment practices, we examined the psychometric properties of the shortened 25-item version of the Revised Child Anxiety and Depression Scale–parent report (RCADS-25-P), which was based on the same items as the previously published shortened 25-item child version. We used two independent samples of youth—a school sample (N = 967, Grades 3-12) and clinical sample (N = 433; 6-18 years)—to examine the factor structure, reliability, and validity of the RCADS-25-P scale scores. Results revealed that the two-factor structure (i.e., depression and broad anxiety factor) fit the data well in both the school and clinical sample. All reliability estimates, including test–retest indices, exceeded benchmark for good reliability. In the school sample, the RCADS-25-P scale scores converged significantly with related criterion measures and diverged with nonrelated criterion measures. In the clinical sample, the RCADS-25-P scale scores successfully discriminated between those with and without target problem diagnoses. In both samples, child–parent agreement indices were in the expected ranges. Normative data were also reported. The RCADS-25-P thus demonstrated robust psychometric properties across both a school and clinical sample as an effective brief screening instrument to assess for depression and anxiety in children and adolescents.","container-title":"Assessment","DOI":"10.1177/1073191115627012","ISSN":"1073-1911","issue":"6","journalAbbreviation":"Assessment","language":"EN","note":"publisher: SAGE Publications Inc","page":"712-728","source":"SAGE Journals","title":"The Revised Child Anxiety and Depression Scale 25–Parent Version: Scale Development and Validation in a School-Based and Clinical Sample","title-short":"The Revised Child Anxiety and Depression Scale 25–Parent Version","volume":"24","author":[{"family":"Ebesutani","given":"Chad"},{"family":"Korathu-Larson","given":"Priya"},{"family":"Nakamura","given":"Brad J."},{"family":"Higa-McMillan","given":"Charmaine"},{"family":"Chorpita","given":"Bruce"}],"issued":{"date-parts":[["2017",9,1]]}}}],"schema":"https://github.com/citation-style-language/schema/raw/master/csl-citation.json"} </w:instrText>
      </w:r>
      <w:r w:rsidR="008D4048" w:rsidRPr="00D977E8">
        <w:rPr>
          <w:rFonts w:cs="Arial"/>
          <w:color w:val="000000" w:themeColor="text1"/>
          <w:szCs w:val="22"/>
        </w:rPr>
        <w:fldChar w:fldCharType="separate"/>
      </w:r>
      <w:r w:rsidR="00B75B09" w:rsidRPr="00B75B09">
        <w:t>(36)</w:t>
      </w:r>
      <w:r w:rsidR="008D4048" w:rsidRPr="00D977E8">
        <w:rPr>
          <w:rFonts w:cs="Arial"/>
          <w:color w:val="000000" w:themeColor="text1"/>
          <w:szCs w:val="22"/>
        </w:rPr>
        <w:fldChar w:fldCharType="end"/>
      </w:r>
      <w:r w:rsidR="003C1E3A" w:rsidRPr="00D977E8">
        <w:rPr>
          <w:rFonts w:cs="Arial"/>
          <w:color w:val="000000" w:themeColor="text1"/>
          <w:szCs w:val="22"/>
        </w:rPr>
        <w:t xml:space="preserve"> This includes 15 </w:t>
      </w:r>
      <w:r w:rsidR="007B023B" w:rsidRPr="00D977E8">
        <w:rPr>
          <w:rFonts w:cs="Arial"/>
          <w:color w:val="000000" w:themeColor="text1"/>
          <w:szCs w:val="22"/>
        </w:rPr>
        <w:t xml:space="preserve">questions on a 4-point Likert scale. </w:t>
      </w:r>
      <w:r w:rsidR="003C1E3A" w:rsidRPr="00D977E8">
        <w:rPr>
          <w:rFonts w:cs="Arial"/>
          <w:color w:val="000000" w:themeColor="text1"/>
          <w:szCs w:val="22"/>
        </w:rPr>
        <w:t>The summary score ranges</w:t>
      </w:r>
      <w:r w:rsidR="00B27364" w:rsidRPr="00D977E8">
        <w:rPr>
          <w:rFonts w:cs="Arial"/>
          <w:color w:val="000000" w:themeColor="text1"/>
          <w:szCs w:val="22"/>
        </w:rPr>
        <w:t xml:space="preserve"> </w:t>
      </w:r>
      <w:r w:rsidR="003C1E3A" w:rsidRPr="00D977E8">
        <w:rPr>
          <w:rFonts w:cs="Arial"/>
          <w:color w:val="000000" w:themeColor="text1"/>
          <w:szCs w:val="22"/>
        </w:rPr>
        <w:t>from 0 (not anxious) to 45 (very anxious).</w:t>
      </w:r>
      <w:r w:rsidR="008D4048"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{"citationID":"oN8q6jTC","properties":{"formattedCitation":"(36)","plainCitation":"(36)","noteIndex":0},"citationItems":[{"id":146,"uris":["http://zotero.org/users/local/37tvlqsR/items/XCJFLRU9"],"itemData":{"id":146,"type":"article-journal","abstract":"To help facilitate the dissemination and implementation of evidence-based assessment practices, we examined the psychometric properties of the shortened 25-item version of the Revised Child Anxiety and Depression Scale–parent report (RCADS-25-P), which was based on the same items as the previously published shortened 25-item child version. We used two independent samples of youth—a school sample (N = 967, Grades 3-12) and clinical sample (N = 433; 6-18 years)—to examine the factor structure, reliability, and validity of the RCADS-25-P scale scores. Results revealed that the two-factor structure (i.e., depression and broad anxiety factor) fit the data well in both the school and clinical sample. All reliability estimates, including test–retest indices, exceeded benchmark for good reliability. In the school sample, the RCADS-25-P scale scores converged significantly with related criterion measures and diverged with nonrelated criterion measures. In the clinical sample, the RCADS-25-P scale scores successfully discriminated between those with and without target problem diagnoses. In both samples, child–parent agreement indices were in the expected ranges. Normative data were also reported. The RCADS-25-P thus demonstrated robust psychometric properties across both a school and clinical sample as an effective brief screening instrument to assess for depression and anxiety in children and adolescents.","container-title":"Assessment","DOI":"10.1177/1073191115627012","ISSN":"1073-1911","issue":"6","journalAbbreviation":"Assessment","language":"EN","note":"publisher: SAGE Publications Inc","page":"712-728","source":"SAGE Journals","title":"The Revised Child Anxiety and Depression Scale 25–Parent Version: Scale Development and Validation in a School-Based and Clinical Sample","title-short":"The Revised Child Anxiety and Depression Scale 25–Parent Version","volume":"24","author":[{"family":"Ebesutani","given":"Chad"},{"family":"Korathu-Larson","given":"Priya"},{"family":"Nakamura","given":"Brad J."},{"family":"Higa-McMillan","given":"Charmaine"},{"family":"Chorpita","given":"Bruce"}],"issued":{"date-parts":[["2017",9,1]]}}}],"schema":"https://github.com/citation-style-language/schema/raw/master/csl-citation.json"} </w:instrText>
      </w:r>
      <w:r w:rsidR="008D4048" w:rsidRPr="00D977E8">
        <w:rPr>
          <w:rFonts w:cs="Arial"/>
          <w:color w:val="000000" w:themeColor="text1"/>
          <w:szCs w:val="22"/>
        </w:rPr>
        <w:fldChar w:fldCharType="separate"/>
      </w:r>
      <w:r w:rsidR="00B75B09" w:rsidRPr="00B75B09">
        <w:t>(36)</w:t>
      </w:r>
      <w:r w:rsidR="008D4048" w:rsidRPr="00D977E8">
        <w:rPr>
          <w:rFonts w:cs="Arial"/>
          <w:color w:val="000000" w:themeColor="text1"/>
          <w:szCs w:val="22"/>
        </w:rPr>
        <w:fldChar w:fldCharType="end"/>
      </w:r>
      <w:r w:rsidR="00B27364" w:rsidRPr="00D977E8">
        <w:rPr>
          <w:rFonts w:cs="Arial"/>
          <w:color w:val="000000" w:themeColor="text1"/>
          <w:szCs w:val="22"/>
        </w:rPr>
        <w:t xml:space="preserve"> </w:t>
      </w:r>
    </w:p>
    <w:p w14:paraId="7A2E6150" w14:textId="460DB3BE" w:rsidR="00B27364" w:rsidRPr="00D977E8" w:rsidRDefault="00B27364" w:rsidP="001E6448">
      <w:pPr>
        <w:pStyle w:val="Heading3"/>
      </w:pPr>
      <w:r w:rsidRPr="00D977E8">
        <w:t>Secondary outcomes</w:t>
      </w:r>
    </w:p>
    <w:p w14:paraId="2FE78C30" w14:textId="0FF022E8" w:rsidR="00B27364" w:rsidRDefault="0063591F" w:rsidP="00D977E8">
      <w:pPr>
        <w:spacing w:line="276" w:lineRule="auto"/>
        <w:rPr>
          <w:rFonts w:cs="Arial"/>
          <w:color w:val="000000" w:themeColor="text1"/>
          <w:szCs w:val="22"/>
        </w:rPr>
      </w:pPr>
      <w:r>
        <w:rPr>
          <w:rFonts w:cs="Arial"/>
          <w:color w:val="000000" w:themeColor="text1"/>
          <w:szCs w:val="22"/>
        </w:rPr>
        <w:t>The</w:t>
      </w:r>
      <w:r w:rsidRPr="00D977E8">
        <w:rPr>
          <w:rFonts w:cs="Arial"/>
          <w:color w:val="000000" w:themeColor="text1"/>
          <w:szCs w:val="22"/>
        </w:rPr>
        <w:t xml:space="preserve"> </w:t>
      </w:r>
      <w:r w:rsidR="003C1E3A" w:rsidRPr="00D977E8">
        <w:rPr>
          <w:rFonts w:cs="Arial"/>
          <w:color w:val="000000" w:themeColor="text1"/>
          <w:szCs w:val="22"/>
        </w:rPr>
        <w:t xml:space="preserve">secondary outcomes </w:t>
      </w:r>
      <w:r>
        <w:rPr>
          <w:rFonts w:cs="Arial"/>
          <w:color w:val="000000" w:themeColor="text1"/>
          <w:szCs w:val="22"/>
        </w:rPr>
        <w:t>will be</w:t>
      </w:r>
      <w:r w:rsidR="003C1E3A" w:rsidRPr="00D977E8">
        <w:rPr>
          <w:rFonts w:cs="Arial"/>
          <w:color w:val="000000" w:themeColor="text1"/>
          <w:szCs w:val="22"/>
        </w:rPr>
        <w:t>:</w:t>
      </w:r>
    </w:p>
    <w:p w14:paraId="6413F0BB" w14:textId="2D486416" w:rsidR="001A073F" w:rsidRPr="00D977E8" w:rsidRDefault="001A073F" w:rsidP="001A073F">
      <w:pPr>
        <w:pStyle w:val="ListParagraph"/>
        <w:numPr>
          <w:ilvl w:val="0"/>
          <w:numId w:val="1"/>
        </w:numPr>
        <w:spacing w:line="276" w:lineRule="auto"/>
        <w:rPr>
          <w:rFonts w:cs="Arial"/>
          <w:color w:val="000000" w:themeColor="text1"/>
          <w:szCs w:val="22"/>
        </w:rPr>
      </w:pPr>
      <w:r w:rsidRPr="00D977E8">
        <w:rPr>
          <w:rFonts w:cs="Arial"/>
          <w:color w:val="000000" w:themeColor="text1"/>
          <w:szCs w:val="22"/>
        </w:rPr>
        <w:t>Symptoms of depression: RCADS</w:t>
      </w:r>
      <w:r>
        <w:rPr>
          <w:rFonts w:cs="Arial"/>
          <w:color w:val="000000" w:themeColor="text1"/>
          <w:szCs w:val="22"/>
        </w:rPr>
        <w:t>-</w:t>
      </w:r>
      <w:r w:rsidRPr="00D977E8">
        <w:rPr>
          <w:rFonts w:cs="Arial"/>
          <w:color w:val="000000" w:themeColor="text1"/>
          <w:szCs w:val="22"/>
        </w:rPr>
        <w:t>25 depression subscale.</w:t>
      </w:r>
      <w:r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{"citationID":"ZCr3SBmw","properties":{"formattedCitation":"(36)","plainCitation":"(36)","noteIndex":0},"citationItems":[{"id":146,"uris":["http://zotero.org/users/local/37tvlqsR/items/XCJFLRU9"],"itemData":{"id":146,"type":"article-journal","abstract":"To help facilitate the dissemination and implementation of evidence-based assessment practices, we examined the psychometric properties of the shortened 25-item version of the Revised Child Anxiety and Depression Scale–parent report (RCADS-25-P), which was based on the same items as the previously published shortened 25-item child version. We used two independent samples of youth—a school sample (N = 967, Grades 3-12) and clinical sample (N = 433; 6-18 years)—to examine the factor structure, reliability, and validity of the RCADS-25-P scale scores. Results revealed that the two-factor structure (i.e., depression and broad anxiety factor) fit the data well in both the school and clinical sample. All reliability estimates, including test–retest indices, exceeded benchmark for good reliability. In the school sample, the RCADS-25-P scale scores converged significantly with related criterion measures and diverged with nonrelated criterion measures. In the clinical sample, the RCADS-25-P scale scores successfully discriminated between those with and without target problem diagnoses. In both samples, child–parent agreement indices were in the expected ranges. Normative data were also reported. The RCADS-25-P thus demonstrated robust psychometric properties across both a school and clinical sample as an effective brief screening instrument to assess for depression and anxiety in children and adolescents.","container-title":"Assessment","DOI":"10.1177/1073191115627012","ISSN":"1073-1911","issue":"6","journalAbbreviation":"Assessment","language":"EN","note":"publisher: SAGE Publications Inc","page":"712-728","source":"SAGE Journals","title":"The Revised Child Anxiety and Depression Scale 25–Parent Version: Scale Development and Validation in a School-Based and Clinical Sample","title-short":"The Revised Child Anxiety and Depression Scale 25–Parent Version","volume":"24","author":[{"family":"Ebesutani","given":"Chad"},{"family":"Korathu-Larson","given":"Priya"},{"family":"Nakamura","given":"Brad J."},{"family":"Higa-McMillan","given":"Charmaine"},{"family":"Chorpita","given":"Bruce"}],"issued":{"date-parts":[["2017",9,1]]}}}],"schema":"https://github.com/citation-style-language/schema/raw/master/csl-citation.json"} </w:instrText>
      </w:r>
      <w:r w:rsidRPr="00D977E8">
        <w:rPr>
          <w:rFonts w:cs="Arial"/>
          <w:color w:val="000000" w:themeColor="text1"/>
          <w:szCs w:val="22"/>
        </w:rPr>
        <w:fldChar w:fldCharType="separate"/>
      </w:r>
      <w:r w:rsidR="00B75B09" w:rsidRPr="00B75B09">
        <w:t>(36)</w:t>
      </w:r>
      <w:r w:rsidRPr="00D977E8">
        <w:rPr>
          <w:rFonts w:cs="Arial"/>
          <w:color w:val="000000" w:themeColor="text1"/>
          <w:szCs w:val="22"/>
        </w:rPr>
        <w:fldChar w:fldCharType="end"/>
      </w:r>
    </w:p>
    <w:p w14:paraId="6C0725CD" w14:textId="27EEEB87" w:rsidR="001A073F" w:rsidRPr="00D977E8" w:rsidRDefault="001A073F" w:rsidP="001A073F">
      <w:pPr>
        <w:pStyle w:val="ListParagraph"/>
        <w:numPr>
          <w:ilvl w:val="0"/>
          <w:numId w:val="1"/>
        </w:numPr>
        <w:spacing w:line="276" w:lineRule="auto"/>
        <w:rPr>
          <w:rFonts w:cs="Arial"/>
          <w:color w:val="000000" w:themeColor="text1"/>
          <w:szCs w:val="22"/>
        </w:rPr>
      </w:pPr>
      <w:r w:rsidRPr="00D977E8">
        <w:rPr>
          <w:rFonts w:cs="Arial"/>
          <w:color w:val="000000" w:themeColor="text1"/>
          <w:szCs w:val="22"/>
        </w:rPr>
        <w:t>Mental wellbeing: SWEMWBS.</w:t>
      </w:r>
      <w:r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{"citationID":"VkQgFkUe","properties":{"formattedCitation":"(37)","plainCitation":"(37)","noteIndex":0},"citationItems":[{"id":144,"uris":["http://zotero.org/users/local/37tvlqsR/items/U322CYGS"],"itemData":{"id":144,"type":"article-journal","abstract":"The Warwick–Edinburgh Mental Well-being Scale (WEMWBS), 14 positively worded statements, is a validated instrument to measure mental wellbeing on a population level. Less is known about the population distribution of the shorter seven-item version (SWEMWBS) or its performance as an instrument to measure wellbeing.","container-title":"Quality of Life Research","DOI":"10.1007/s11136-016-1454-8","ISSN":"1573-2649","issue":"5","journalAbbreviation":"Qual Life Res","language":"en","page":"1129-1144","source":"Springer Link","title":"Evaluating and establishing national norms for mental wellbeing using the short Warwick–Edinburgh Mental Well-being Scale (SWEMWBS): findings from the Health Survey for England","title-short":"Evaluating and establishing national norms for mental wellbeing using the short Warwick–Edinburgh Mental Well-being Scale (SWEMWBS)","volume":"26","author":[{"family":"Ng Fat","given":"Linda"},{"family":"Scholes","given":"Shaun"},{"family":"Boniface","given":"Sadie"},{"family":"Mindell","given":"Jennifer"},{"family":"Stewart-Brown","given":"Sarah"}],"issued":{"date-parts":[["2017",5,1]]}}}],"schema":"https://github.com/citation-style-language/schema/raw/master/csl-citation.json"} </w:instrText>
      </w:r>
      <w:r w:rsidRPr="00D977E8">
        <w:rPr>
          <w:rFonts w:cs="Arial"/>
          <w:color w:val="000000" w:themeColor="text1"/>
          <w:szCs w:val="22"/>
        </w:rPr>
        <w:fldChar w:fldCharType="separate"/>
      </w:r>
      <w:r w:rsidR="00B75B09" w:rsidRPr="00B75B09">
        <w:t>(37)</w:t>
      </w:r>
      <w:r w:rsidRPr="00D977E8">
        <w:rPr>
          <w:rFonts w:cs="Arial"/>
          <w:color w:val="000000" w:themeColor="text1"/>
          <w:szCs w:val="22"/>
        </w:rPr>
        <w:fldChar w:fldCharType="end"/>
      </w:r>
    </w:p>
    <w:p w14:paraId="2CF7FAE1" w14:textId="22D285F6" w:rsidR="001A073F" w:rsidRPr="006D1980" w:rsidRDefault="001A073F" w:rsidP="00D977E8">
      <w:pPr>
        <w:spacing w:line="276" w:lineRule="auto"/>
        <w:rPr>
          <w:rFonts w:cs="Arial"/>
          <w:b/>
          <w:bCs/>
          <w:color w:val="000000" w:themeColor="text1"/>
          <w:szCs w:val="22"/>
        </w:rPr>
      </w:pPr>
      <w:r w:rsidRPr="006D1980">
        <w:rPr>
          <w:rFonts w:cs="Arial"/>
          <w:b/>
          <w:bCs/>
          <w:color w:val="000000" w:themeColor="text1"/>
          <w:szCs w:val="22"/>
        </w:rPr>
        <w:t>Other outcomes of interest</w:t>
      </w:r>
    </w:p>
    <w:p w14:paraId="19A84F9E" w14:textId="38CD3A29" w:rsidR="00BF1997" w:rsidRDefault="001A073F" w:rsidP="006D1980">
      <w:pPr>
        <w:spacing w:line="276" w:lineRule="auto"/>
        <w:rPr>
          <w:rFonts w:cs="Arial"/>
          <w:color w:val="000000" w:themeColor="text1"/>
          <w:szCs w:val="22"/>
        </w:rPr>
      </w:pPr>
      <w:r w:rsidRPr="006D1980">
        <w:rPr>
          <w:rFonts w:cs="Arial"/>
          <w:color w:val="000000" w:themeColor="text1"/>
          <w:szCs w:val="22"/>
        </w:rPr>
        <w:t xml:space="preserve">Other outcomes of interest </w:t>
      </w:r>
      <w:r w:rsidR="00AC1508" w:rsidRPr="006D1980">
        <w:rPr>
          <w:rFonts w:cs="Arial"/>
          <w:color w:val="000000" w:themeColor="text1"/>
          <w:szCs w:val="22"/>
        </w:rPr>
        <w:t xml:space="preserve">will </w:t>
      </w:r>
      <w:r w:rsidRPr="006D1980">
        <w:rPr>
          <w:rFonts w:cs="Arial"/>
          <w:color w:val="000000" w:themeColor="text1"/>
          <w:szCs w:val="22"/>
        </w:rPr>
        <w:t>include:</w:t>
      </w:r>
    </w:p>
    <w:p w14:paraId="1539F2B7" w14:textId="343D148E" w:rsidR="00BF1997" w:rsidRDefault="00BF1997" w:rsidP="00BF1997">
      <w:pPr>
        <w:pStyle w:val="ListParagraph"/>
        <w:numPr>
          <w:ilvl w:val="0"/>
          <w:numId w:val="34"/>
        </w:numPr>
        <w:spacing w:line="276" w:lineRule="auto"/>
        <w:rPr>
          <w:rFonts w:cs="Arial"/>
          <w:color w:val="000000" w:themeColor="text1"/>
          <w:szCs w:val="22"/>
        </w:rPr>
      </w:pPr>
      <w:r>
        <w:rPr>
          <w:rFonts w:cs="Arial"/>
          <w:color w:val="000000" w:themeColor="text1"/>
          <w:szCs w:val="22"/>
        </w:rPr>
        <w:t>t</w:t>
      </w:r>
      <w:r w:rsidR="00FD7A08" w:rsidRPr="0079241D">
        <w:rPr>
          <w:rFonts w:cs="Arial"/>
          <w:color w:val="000000" w:themeColor="text1"/>
          <w:szCs w:val="22"/>
        </w:rPr>
        <w:t>otal time spent on linked apps and social media</w:t>
      </w:r>
      <w:r w:rsidR="003C1E3A" w:rsidRPr="0079241D">
        <w:rPr>
          <w:rFonts w:cs="Arial"/>
          <w:color w:val="000000" w:themeColor="text1"/>
          <w:szCs w:val="22"/>
        </w:rPr>
        <w:t xml:space="preserve"> on the main device in the past two week</w:t>
      </w:r>
      <w:r w:rsidR="007B023B" w:rsidRPr="0079241D">
        <w:rPr>
          <w:rFonts w:cs="Arial"/>
          <w:color w:val="000000" w:themeColor="text1"/>
          <w:szCs w:val="22"/>
        </w:rPr>
        <w:t>s</w:t>
      </w:r>
      <w:r w:rsidR="003C1E3A" w:rsidRPr="0079241D">
        <w:rPr>
          <w:rFonts w:cs="Arial"/>
          <w:color w:val="000000" w:themeColor="text1"/>
          <w:szCs w:val="22"/>
        </w:rPr>
        <w:t xml:space="preserve">: app logs. </w:t>
      </w:r>
    </w:p>
    <w:p w14:paraId="05E95A4C" w14:textId="1F7A1C9F" w:rsidR="00B27364" w:rsidRPr="0079241D" w:rsidRDefault="002B2A71" w:rsidP="00645139">
      <w:pPr>
        <w:pStyle w:val="ListParagraph"/>
        <w:numPr>
          <w:ilvl w:val="0"/>
          <w:numId w:val="34"/>
        </w:numPr>
        <w:spacing w:line="276" w:lineRule="auto"/>
        <w:rPr>
          <w:rFonts w:cs="Arial"/>
          <w:color w:val="000000" w:themeColor="text1"/>
          <w:szCs w:val="22"/>
        </w:rPr>
      </w:pPr>
      <w:r w:rsidRPr="0079241D">
        <w:rPr>
          <w:rFonts w:cs="Arial"/>
          <w:color w:val="000000" w:themeColor="text1"/>
          <w:szCs w:val="22"/>
        </w:rPr>
        <w:t>Time spent on s</w:t>
      </w:r>
      <w:r w:rsidR="003C1E3A" w:rsidRPr="0079241D">
        <w:rPr>
          <w:rFonts w:cs="Arial"/>
          <w:color w:val="000000" w:themeColor="text1"/>
          <w:szCs w:val="22"/>
        </w:rPr>
        <w:t>ocial media use on other devices: self-reported in a coproduced questionnaire.</w:t>
      </w:r>
    </w:p>
    <w:p w14:paraId="1B4B31ED" w14:textId="4EC1A535" w:rsidR="007852D4" w:rsidRPr="00FE28D8" w:rsidRDefault="007852D4" w:rsidP="00775FED">
      <w:pPr>
        <w:pStyle w:val="ListParagraph"/>
        <w:numPr>
          <w:ilvl w:val="0"/>
          <w:numId w:val="34"/>
        </w:numPr>
        <w:spacing w:line="276" w:lineRule="auto"/>
        <w:rPr>
          <w:rFonts w:cs="Arial"/>
          <w:color w:val="000000" w:themeColor="text1"/>
          <w:szCs w:val="22"/>
        </w:rPr>
      </w:pPr>
      <w:r>
        <w:rPr>
          <w:rFonts w:cs="Arial"/>
          <w:color w:val="000000" w:themeColor="text1"/>
          <w:szCs w:val="22"/>
        </w:rPr>
        <w:t>Time spen</w:t>
      </w:r>
      <w:r w:rsidR="00775FED">
        <w:rPr>
          <w:rFonts w:cs="Arial"/>
          <w:color w:val="000000" w:themeColor="text1"/>
          <w:szCs w:val="22"/>
        </w:rPr>
        <w:t>t</w:t>
      </w:r>
      <w:r>
        <w:rPr>
          <w:rFonts w:cs="Arial"/>
          <w:color w:val="000000" w:themeColor="text1"/>
          <w:szCs w:val="22"/>
        </w:rPr>
        <w:t xml:space="preserve"> doing p</w:t>
      </w:r>
      <w:r w:rsidR="007F483A">
        <w:rPr>
          <w:rFonts w:cs="Arial"/>
          <w:color w:val="000000" w:themeColor="text1"/>
          <w:szCs w:val="22"/>
        </w:rPr>
        <w:t>hysical activit</w:t>
      </w:r>
      <w:r>
        <w:rPr>
          <w:rFonts w:cs="Arial"/>
          <w:color w:val="000000" w:themeColor="text1"/>
          <w:szCs w:val="22"/>
        </w:rPr>
        <w:t>ies</w:t>
      </w:r>
      <w:r w:rsidR="00775FED">
        <w:rPr>
          <w:rFonts w:cs="Arial"/>
          <w:color w:val="000000" w:themeColor="text1"/>
          <w:szCs w:val="22"/>
        </w:rPr>
        <w:t xml:space="preserve">: </w:t>
      </w:r>
      <w:r w:rsidR="00775FED" w:rsidRPr="0079241D">
        <w:rPr>
          <w:rFonts w:cs="Arial"/>
          <w:color w:val="000000" w:themeColor="text1"/>
          <w:szCs w:val="22"/>
        </w:rPr>
        <w:t>self-reported in a coproduced questionnaire.</w:t>
      </w:r>
    </w:p>
    <w:p w14:paraId="6FF58B8F" w14:textId="01AAE871" w:rsidR="007F483A" w:rsidRPr="00FE28D8" w:rsidRDefault="007852D4" w:rsidP="00775FED">
      <w:pPr>
        <w:pStyle w:val="ListParagraph"/>
        <w:numPr>
          <w:ilvl w:val="0"/>
          <w:numId w:val="34"/>
        </w:numPr>
        <w:spacing w:line="276" w:lineRule="auto"/>
        <w:rPr>
          <w:rFonts w:cs="Arial"/>
          <w:color w:val="000000" w:themeColor="text1"/>
          <w:szCs w:val="22"/>
        </w:rPr>
      </w:pPr>
      <w:r>
        <w:rPr>
          <w:rFonts w:cs="Arial"/>
          <w:color w:val="000000" w:themeColor="text1"/>
          <w:szCs w:val="22"/>
        </w:rPr>
        <w:t>Time spent doing sedentary activities</w:t>
      </w:r>
      <w:r w:rsidR="00775FED">
        <w:rPr>
          <w:rFonts w:cs="Arial"/>
          <w:color w:val="000000" w:themeColor="text1"/>
          <w:szCs w:val="22"/>
        </w:rPr>
        <w:t xml:space="preserve">: </w:t>
      </w:r>
      <w:r w:rsidR="00775FED" w:rsidRPr="0079241D">
        <w:rPr>
          <w:rFonts w:cs="Arial"/>
          <w:color w:val="000000" w:themeColor="text1"/>
          <w:szCs w:val="22"/>
        </w:rPr>
        <w:t>self-reported in a coproduced questionnaire.</w:t>
      </w:r>
    </w:p>
    <w:p w14:paraId="73340BF3" w14:textId="7530F644" w:rsidR="00C7770D" w:rsidRPr="0070142A" w:rsidRDefault="007F483A" w:rsidP="006D1980">
      <w:pPr>
        <w:pStyle w:val="ListParagraph"/>
        <w:numPr>
          <w:ilvl w:val="0"/>
          <w:numId w:val="34"/>
        </w:numPr>
        <w:spacing w:line="276" w:lineRule="auto"/>
        <w:rPr>
          <w:rFonts w:cs="Arial"/>
          <w:color w:val="000000" w:themeColor="text1"/>
          <w:szCs w:val="22"/>
        </w:rPr>
      </w:pPr>
      <w:r>
        <w:rPr>
          <w:rFonts w:cs="Arial"/>
          <w:color w:val="000000" w:themeColor="text1"/>
          <w:szCs w:val="22"/>
        </w:rPr>
        <w:t>Loneliness: UCLA-loneliness scale (4-item version)</w:t>
      </w:r>
      <w:r w:rsidR="00C7770D">
        <w:rPr>
          <w:rFonts w:cs="Arial"/>
          <w:color w:val="000000" w:themeColor="text1"/>
          <w:szCs w:val="22"/>
        </w:rPr>
        <w:t>.</w:t>
      </w:r>
      <w:r w:rsidR="00C7770D">
        <w:rPr>
          <w:rFonts w:cs="Arial"/>
          <w:color w:val="000000" w:themeColor="text1"/>
          <w:szCs w:val="22"/>
        </w:rPr>
        <w:fldChar w:fldCharType="begin"/>
      </w:r>
      <w:r w:rsidR="00B75B09">
        <w:rPr>
          <w:rFonts w:cs="Arial"/>
          <w:color w:val="000000" w:themeColor="text1"/>
          <w:szCs w:val="22"/>
        </w:rPr>
        <w:instrText xml:space="preserve"> ADDIN ZOTERO_ITEM CSL_CITATION {"citationID":"TTbpmsN8","properties":{"formattedCitation":"(38)","plainCitation":"(38)","noteIndex":0},"citationItems":[{"id":248,"uris":["http://zotero.org/users/local/37tvlqsR/items/J4PTHTRC"],"itemData":{"id":248,"type":"article-journal","abstract":"PURPOSE: To investigate the association between social isolation and loneliness, how they relate to depression, and whether these associations are explained by genetic influences.\nMETHODS: We used data from the age-18 wave of the Environmental Risk Longitudinal Twin Study, a birth cohort of 1116 same-sex twin pairs born in England and Wales in 1994 and 1995. Participants reported on their levels of social isolation, loneliness and depressive symptoms. We conducted regression analyses to test the differential associations of isolation and loneliness with depression. Using the twin study design, we estimated the proportion of variance in each construct and their covariance that was accounted for by genetic and environmental factors.\nRESULTS: Social isolation and loneliness were moderately correlated (r = 0.39), reflecting the separateness of these constructs, and both were associated with depression. When entered simultaneously in a regression analysis, loneliness was more robustly associated with depression. We observed similar degrees of genetic influence on social isolation (40 %) and loneliness (38 %), and a smaller genetic influence on depressive symptoms (29 %), with the remaining variance accounted for by the non-shared environment. Genetic correlations of 0.65 between isolation and loneliness and 0.63 between loneliness and depression indicated a strong role of genetic influences in the co-occurrence of these phenotypes.\nCONCLUSIONS: Socially isolated young adults do not necessarily experience loneliness. However, those who are lonely are often depressed, partly because the same genes influence loneliness and depression. Interventions should not only aim at increasing social connections but also focus on subjective feelings of loneliness.","container-title":"Social Psychiatry and Psychiatric Epidemiology","DOI":"10.1007/s00127-016-1178-7","ISSN":"1433-9285","issue":"3","journalAbbreviation":"Soc Psychiatry Psychiatr Epidemiol","language":"eng","note":"PMID: 26843197\nPMCID: PMC4819590","page":"339-348","source":"PubMed","title":"Social isolation, loneliness and depression in young adulthood: a behavioural genetic analysis","title-short":"Social isolation, loneliness and depression in young adulthood","volume":"51","author":[{"family":"Matthews","given":"Timothy"},{"family":"Danese","given":"Andrea"},{"family":"Wertz","given":"Jasmin"},{"family":"Odgers","given":"Candice L."},{"family":"Ambler","given":"Antony"},{"family":"Moffitt","given":"Terrie E."},{"family":"Arseneault","given":"Louise"}],"issued":{"date-parts":[["2016",3]]}}}],"schema":"https://github.com/citation-style-language/schema/raw/master/csl-citation.json"} </w:instrText>
      </w:r>
      <w:r w:rsidR="00C7770D">
        <w:rPr>
          <w:rFonts w:cs="Arial"/>
          <w:color w:val="000000" w:themeColor="text1"/>
          <w:szCs w:val="22"/>
        </w:rPr>
        <w:fldChar w:fldCharType="separate"/>
      </w:r>
      <w:r w:rsidR="00B75B09" w:rsidRPr="00B75B09">
        <w:t>(38)</w:t>
      </w:r>
      <w:r w:rsidR="00C7770D">
        <w:rPr>
          <w:rFonts w:cs="Arial"/>
          <w:color w:val="000000" w:themeColor="text1"/>
          <w:szCs w:val="22"/>
        </w:rPr>
        <w:fldChar w:fldCharType="end"/>
      </w:r>
    </w:p>
    <w:p w14:paraId="145A8CA9" w14:textId="1D9677C5" w:rsidR="00B27364" w:rsidRPr="00D977E8" w:rsidRDefault="003C1E3A" w:rsidP="006D1980">
      <w:pPr>
        <w:pStyle w:val="ListParagraph"/>
        <w:numPr>
          <w:ilvl w:val="0"/>
          <w:numId w:val="34"/>
        </w:numPr>
        <w:spacing w:line="276" w:lineRule="auto"/>
        <w:rPr>
          <w:rFonts w:cs="Arial"/>
          <w:color w:val="000000" w:themeColor="text1"/>
          <w:szCs w:val="22"/>
        </w:rPr>
      </w:pPr>
      <w:r w:rsidRPr="00D977E8">
        <w:rPr>
          <w:rFonts w:cs="Arial"/>
          <w:color w:val="000000" w:themeColor="text1"/>
          <w:szCs w:val="22"/>
        </w:rPr>
        <w:t xml:space="preserve">Cyberbullying: </w:t>
      </w:r>
      <w:r w:rsidR="00D700AB" w:rsidRPr="00D700AB">
        <w:rPr>
          <w:rFonts w:cs="Arial"/>
          <w:color w:val="000000" w:themeColor="text1"/>
          <w:szCs w:val="22"/>
        </w:rPr>
        <w:t>the Cyber bullying victimisation scale (CYBVICS</w:t>
      </w:r>
      <w:r w:rsidR="0070142A">
        <w:rPr>
          <w:rFonts w:cs="Arial"/>
          <w:color w:val="000000" w:themeColor="text1"/>
          <w:szCs w:val="22"/>
        </w:rPr>
        <w:t>)</w:t>
      </w:r>
      <w:r w:rsidRPr="00D977E8">
        <w:rPr>
          <w:rFonts w:cs="Arial"/>
          <w:color w:val="000000" w:themeColor="text1"/>
          <w:szCs w:val="22"/>
        </w:rPr>
        <w:t>.</w:t>
      </w:r>
      <w:r w:rsidR="00492587">
        <w:rPr>
          <w:rFonts w:cs="Arial"/>
          <w:color w:val="000000" w:themeColor="text1"/>
          <w:szCs w:val="22"/>
        </w:rPr>
        <w:fldChar w:fldCharType="begin"/>
      </w:r>
      <w:r w:rsidR="00B75B09">
        <w:rPr>
          <w:rFonts w:cs="Arial"/>
          <w:color w:val="000000" w:themeColor="text1"/>
          <w:szCs w:val="22"/>
        </w:rPr>
        <w:instrText xml:space="preserve"> ADDIN ZOTERO_ITEM CSL_CITATION {"citationID":"OIgCWNLc","properties":{"formattedCitation":"(39)","plainCitation":"(39)","noteIndex":0},"citationItems":[{"id":254,"uris":["http://zotero.org/users/local/37tvlqsR/items/4NPY76KQ"],"itemData":{"id":254,"type":"post-weblog","abstract":"Provides a scale to measure cyberbullying and online aggression. When researching cyberbullying it is imperative to use a validated scale.","container-title":"Cyberbullying Research Center","language":"en","title":"Our Cyberbullying Scale","URL":"https://cyberbullying.org/cyberbullying-research-instrument","accessed":{"date-parts":[["2026",3,9]]}}}],"schema":"https://github.com/citation-style-language/schema/raw/master/csl-citation.json"} </w:instrText>
      </w:r>
      <w:r w:rsidR="00492587">
        <w:rPr>
          <w:rFonts w:cs="Arial"/>
          <w:color w:val="000000" w:themeColor="text1"/>
          <w:szCs w:val="22"/>
        </w:rPr>
        <w:fldChar w:fldCharType="separate"/>
      </w:r>
      <w:r w:rsidR="00B75B09" w:rsidRPr="00B75B09">
        <w:t>(39)</w:t>
      </w:r>
      <w:r w:rsidR="00492587">
        <w:rPr>
          <w:rFonts w:cs="Arial"/>
          <w:color w:val="000000" w:themeColor="text1"/>
          <w:szCs w:val="22"/>
        </w:rPr>
        <w:fldChar w:fldCharType="end"/>
      </w:r>
    </w:p>
    <w:p w14:paraId="340D46D5" w14:textId="3A6A241F" w:rsidR="00B27364" w:rsidRPr="00D977E8" w:rsidRDefault="003C1E3A" w:rsidP="006D1980">
      <w:pPr>
        <w:pStyle w:val="ListParagraph"/>
        <w:numPr>
          <w:ilvl w:val="0"/>
          <w:numId w:val="34"/>
        </w:numPr>
        <w:spacing w:line="276" w:lineRule="auto"/>
        <w:rPr>
          <w:rFonts w:cs="Arial"/>
          <w:color w:val="000000" w:themeColor="text1"/>
          <w:szCs w:val="22"/>
        </w:rPr>
      </w:pPr>
      <w:r w:rsidRPr="00D977E8">
        <w:rPr>
          <w:rFonts w:cs="Arial"/>
          <w:color w:val="000000" w:themeColor="text1"/>
          <w:szCs w:val="22"/>
        </w:rPr>
        <w:t xml:space="preserve">In-person bullying: </w:t>
      </w:r>
      <w:r w:rsidR="007852D4">
        <w:rPr>
          <w:rFonts w:cs="Arial"/>
          <w:color w:val="000000" w:themeColor="text1"/>
          <w:szCs w:val="22"/>
        </w:rPr>
        <w:t xml:space="preserve"> a single question self-reported in a coproduced questionnaire</w:t>
      </w:r>
    </w:p>
    <w:p w14:paraId="63F36140" w14:textId="1A5F8E32" w:rsidR="00B27364" w:rsidRPr="00D977E8" w:rsidRDefault="003C1E3A" w:rsidP="006D1980">
      <w:pPr>
        <w:pStyle w:val="ListParagraph"/>
        <w:numPr>
          <w:ilvl w:val="0"/>
          <w:numId w:val="34"/>
        </w:numPr>
        <w:spacing w:line="276" w:lineRule="auto"/>
        <w:rPr>
          <w:rFonts w:cs="Arial"/>
          <w:color w:val="000000" w:themeColor="text1"/>
          <w:szCs w:val="22"/>
        </w:rPr>
      </w:pPr>
      <w:r w:rsidRPr="00D977E8">
        <w:rPr>
          <w:rFonts w:cs="Arial"/>
          <w:color w:val="000000" w:themeColor="text1"/>
          <w:szCs w:val="22"/>
        </w:rPr>
        <w:t>Sleep</w:t>
      </w:r>
      <w:r w:rsidR="002B2A71">
        <w:rPr>
          <w:rFonts w:cs="Arial"/>
          <w:color w:val="000000" w:themeColor="text1"/>
          <w:szCs w:val="22"/>
        </w:rPr>
        <w:t xml:space="preserve"> time</w:t>
      </w:r>
      <w:r w:rsidRPr="00D977E8">
        <w:rPr>
          <w:rFonts w:cs="Arial"/>
          <w:color w:val="000000" w:themeColor="text1"/>
          <w:szCs w:val="22"/>
        </w:rPr>
        <w:t xml:space="preserve">: </w:t>
      </w:r>
      <w:r w:rsidR="007B023B" w:rsidRPr="00D977E8">
        <w:rPr>
          <w:rFonts w:cs="Arial"/>
          <w:color w:val="000000" w:themeColor="text1"/>
          <w:szCs w:val="22"/>
        </w:rPr>
        <w:t xml:space="preserve">mean hours sleep per night over the past four weeks derived from the </w:t>
      </w:r>
      <w:r w:rsidRPr="00D977E8">
        <w:rPr>
          <w:rFonts w:cs="Arial"/>
          <w:color w:val="000000" w:themeColor="text1"/>
          <w:szCs w:val="22"/>
        </w:rPr>
        <w:t xml:space="preserve">Munich </w:t>
      </w:r>
      <w:proofErr w:type="spellStart"/>
      <w:r w:rsidRPr="00D977E8">
        <w:rPr>
          <w:rFonts w:cs="Arial"/>
          <w:color w:val="000000" w:themeColor="text1"/>
          <w:szCs w:val="22"/>
        </w:rPr>
        <w:t>ChronoType</w:t>
      </w:r>
      <w:proofErr w:type="spellEnd"/>
      <w:r w:rsidRPr="00D977E8">
        <w:rPr>
          <w:rFonts w:cs="Arial"/>
          <w:color w:val="000000" w:themeColor="text1"/>
          <w:szCs w:val="22"/>
        </w:rPr>
        <w:t xml:space="preserve"> Questionnaire (MCTQ) for children and adolescents</w:t>
      </w:r>
      <w:r w:rsidR="007B023B" w:rsidRPr="00D977E8">
        <w:rPr>
          <w:rFonts w:cs="Arial"/>
          <w:color w:val="000000" w:themeColor="text1"/>
          <w:szCs w:val="22"/>
        </w:rPr>
        <w:t>.</w:t>
      </w:r>
      <w:r w:rsidR="008D4048" w:rsidRPr="00D977E8">
        <w:rPr>
          <w:rFonts w:cs="Arial"/>
          <w:color w:val="000000" w:themeColor="text1"/>
          <w:szCs w:val="22"/>
        </w:rPr>
        <w:fldChar w:fldCharType="begin"/>
      </w:r>
      <w:r w:rsidR="00B75B09">
        <w:rPr>
          <w:rFonts w:cs="Arial"/>
          <w:color w:val="000000" w:themeColor="text1"/>
          <w:szCs w:val="22"/>
        </w:rPr>
        <w:instrText xml:space="preserve"> ADDIN ZOTERO_ITEM CSL_CITATION {"citationID":"NVXm3Huc","properties":{"formattedCitation":"(30)","plainCitation":"(30)","noteIndex":0},"citationItems":[{"id":137,"uris":["http://zotero.org/users/local/37tvlqsR/items/R9XMNJ3U"],"itemData":{"id":137,"type":"article-journal","abstract":"Human behavior shows large interindividual variation in temporal organization. Extreme \"larks\" wake up when extreme \"owls\" fall asleep. These chronotypes are attributed to differences in the circadian clock, and in animals, the genetic basis of similar phenotypic differences is well established. To better understand the genetic basis of temporal organization in humans, the authors developed a questionnaire to document individual sleep times, self-reported light exposure, and self-assessed chronotype, considering work and free days separately. This report summarizes the results of 500 questionnaires completed in a pilot study individual sleep times show large differences between work and free days, except for extreme early types. During the workweek, late chronotypes accumulate considerable sleep debt, for which they compensate on free days by lengthening their sleep by several hours. For all chronotypes, the amount of time spent outdoors in broad daylight significantly affects the timing of sleep: Increased self-reported light exposure advances sleep. The timing of self-selected sleep is multifactorial, including genetic disposition, sleep debt accumulated on workdays, and light exposure. Thus, accurate assessment of genetic chronotypes has to incorporate all of these parameters. The dependence of human chronotype on light, that is, on the amplitude of the light:dark signal, follows the known characteristics of circadian systems in all other experimental organisms. Our results predict that the timing of sleep has changed during industrialization and that a majority of humans are sleep deprived during the workweek. The implications are far ranging concerning learning, memory, vigilance, performance, and quality of life.","container-title":"Journal of Biological Rhythms","DOI":"10.1177/0748730402239679","ISSN":"0748-7304","issue":"1","journalAbbreviation":"J Biol Rhythms","language":"eng","note":"PMID: 12568247","page":"80-90","source":"PubMed","title":"Life between clocks: daily temporal patterns of human chronotypes","title-short":"Life between clocks","volume":"18","author":[{"family":"Roenneberg","given":"Till"},{"family":"Wirz-Justice","given":"Anna"},{"family":"Merrow","given":"Martha"}],"issued":{"date-parts":[["2003",2]]}}}],"schema":"https://github.com/citation-style-language/schema/raw/master/csl-citation.json"} </w:instrText>
      </w:r>
      <w:r w:rsidR="008D4048" w:rsidRPr="00D977E8">
        <w:rPr>
          <w:rFonts w:cs="Arial"/>
          <w:color w:val="000000" w:themeColor="text1"/>
          <w:szCs w:val="22"/>
        </w:rPr>
        <w:fldChar w:fldCharType="separate"/>
      </w:r>
      <w:r w:rsidR="00B75B09" w:rsidRPr="00B75B09">
        <w:t>(30)</w:t>
      </w:r>
      <w:r w:rsidR="008D4048" w:rsidRPr="00D977E8">
        <w:rPr>
          <w:rFonts w:cs="Arial"/>
          <w:color w:val="000000" w:themeColor="text1"/>
          <w:szCs w:val="22"/>
        </w:rPr>
        <w:fldChar w:fldCharType="end"/>
      </w:r>
    </w:p>
    <w:p w14:paraId="0F96650B" w14:textId="6EA8C942" w:rsidR="00D15DF4" w:rsidRDefault="00D15DF4" w:rsidP="006D1980">
      <w:pPr>
        <w:pStyle w:val="ListParagraph"/>
        <w:numPr>
          <w:ilvl w:val="0"/>
          <w:numId w:val="34"/>
        </w:numPr>
        <w:spacing w:line="276" w:lineRule="auto"/>
        <w:rPr>
          <w:rFonts w:cs="Arial"/>
          <w:color w:val="000000" w:themeColor="text1"/>
          <w:szCs w:val="22"/>
        </w:rPr>
      </w:pPr>
      <w:r>
        <w:rPr>
          <w:rFonts w:cs="Arial"/>
          <w:color w:val="000000" w:themeColor="text1"/>
          <w:szCs w:val="22"/>
        </w:rPr>
        <w:t>H</w:t>
      </w:r>
      <w:r w:rsidR="003C1E3A" w:rsidRPr="00D977E8">
        <w:rPr>
          <w:rFonts w:cs="Arial"/>
          <w:color w:val="000000" w:themeColor="text1"/>
          <w:szCs w:val="22"/>
        </w:rPr>
        <w:t>obbies</w:t>
      </w:r>
      <w:r>
        <w:rPr>
          <w:rFonts w:cs="Arial"/>
          <w:color w:val="000000" w:themeColor="text1"/>
          <w:szCs w:val="22"/>
        </w:rPr>
        <w:t>: a single question self-reported in a coproduced questionnaire.</w:t>
      </w:r>
      <w:r w:rsidR="003C1E3A" w:rsidRPr="00D977E8">
        <w:rPr>
          <w:rFonts w:cs="Arial"/>
          <w:color w:val="000000" w:themeColor="text1"/>
          <w:szCs w:val="22"/>
        </w:rPr>
        <w:t xml:space="preserve"> </w:t>
      </w:r>
    </w:p>
    <w:p w14:paraId="42DE2470" w14:textId="28FFD6E4" w:rsidR="00B27364" w:rsidRPr="00D977E8" w:rsidRDefault="00D15DF4" w:rsidP="006D1980">
      <w:pPr>
        <w:pStyle w:val="ListParagraph"/>
        <w:numPr>
          <w:ilvl w:val="0"/>
          <w:numId w:val="34"/>
        </w:numPr>
        <w:spacing w:line="276" w:lineRule="auto"/>
        <w:rPr>
          <w:rFonts w:cs="Arial"/>
          <w:color w:val="000000" w:themeColor="text1"/>
          <w:szCs w:val="22"/>
        </w:rPr>
      </w:pPr>
      <w:r>
        <w:rPr>
          <w:rFonts w:cs="Arial"/>
          <w:color w:val="000000" w:themeColor="text1"/>
          <w:szCs w:val="22"/>
        </w:rPr>
        <w:t>T</w:t>
      </w:r>
      <w:r w:rsidR="003C1E3A" w:rsidRPr="00D977E8">
        <w:rPr>
          <w:rFonts w:cs="Arial"/>
          <w:color w:val="000000" w:themeColor="text1"/>
          <w:szCs w:val="22"/>
        </w:rPr>
        <w:t>ime spent with friends</w:t>
      </w:r>
      <w:r>
        <w:rPr>
          <w:rFonts w:cs="Arial"/>
          <w:color w:val="000000" w:themeColor="text1"/>
          <w:szCs w:val="22"/>
        </w:rPr>
        <w:t>/family</w:t>
      </w:r>
      <w:r w:rsidR="003C1E3A" w:rsidRPr="00D977E8">
        <w:rPr>
          <w:rFonts w:cs="Arial"/>
          <w:color w:val="000000" w:themeColor="text1"/>
          <w:szCs w:val="22"/>
        </w:rPr>
        <w:t xml:space="preserve">: </w:t>
      </w:r>
      <w:r w:rsidR="00171C68">
        <w:rPr>
          <w:rFonts w:cs="Arial"/>
          <w:color w:val="000000" w:themeColor="text1"/>
          <w:szCs w:val="22"/>
        </w:rPr>
        <w:t>two questions adapted from those used in the Millenium Cohort Study</w:t>
      </w:r>
      <w:r w:rsidR="003C1E3A" w:rsidRPr="00D977E8">
        <w:rPr>
          <w:rFonts w:cs="Arial"/>
          <w:color w:val="000000" w:themeColor="text1"/>
          <w:szCs w:val="22"/>
        </w:rPr>
        <w:t>.</w:t>
      </w:r>
      <w:r w:rsidR="004E5D29">
        <w:rPr>
          <w:rFonts w:cs="Arial"/>
          <w:color w:val="000000" w:themeColor="text1"/>
          <w:szCs w:val="22"/>
        </w:rPr>
        <w:fldChar w:fldCharType="begin"/>
      </w:r>
      <w:r w:rsidR="00B75B09">
        <w:rPr>
          <w:rFonts w:cs="Arial"/>
          <w:color w:val="000000" w:themeColor="text1"/>
          <w:szCs w:val="22"/>
        </w:rPr>
        <w:instrText xml:space="preserve"> ADDIN ZOTERO_ITEM CSL_CITATION {"citationID":"4Lt4rCqB","properties":{"formattedCitation":"(40)","plainCitation":"(40)","noteIndex":0},"citationItems":[{"id":267,"uris":["http://zotero.org/users/local/37tvlqsR/items/PIXDS8CX"],"itemData":{"id":267,"type":"chapter","container-title":"Millennium Cohort Study Age 11 Survey Initial Findings","publisher":"Centre for Longitudinal Studies","title":"Growing Up and Independence","author":[{"family":"Smith","given":"K"},{"family":"Parsons","given":"S"}],"editor":[{"family":"Platt","given":"L"}],"issued":{"date-parts":[["2014"]]}}}],"schema":"https://github.com/citation-style-language/schema/raw/master/csl-citation.json"} </w:instrText>
      </w:r>
      <w:r w:rsidR="004E5D29">
        <w:rPr>
          <w:rFonts w:cs="Arial"/>
          <w:color w:val="000000" w:themeColor="text1"/>
          <w:szCs w:val="22"/>
        </w:rPr>
        <w:fldChar w:fldCharType="separate"/>
      </w:r>
      <w:r w:rsidR="00B75B09" w:rsidRPr="00B75B09">
        <w:t>(40)</w:t>
      </w:r>
      <w:r w:rsidR="004E5D29">
        <w:rPr>
          <w:rFonts w:cs="Arial"/>
          <w:color w:val="000000" w:themeColor="text1"/>
          <w:szCs w:val="22"/>
        </w:rPr>
        <w:fldChar w:fldCharType="end"/>
      </w:r>
    </w:p>
    <w:p w14:paraId="20FEF146" w14:textId="531F22A8" w:rsidR="00ED276B" w:rsidRDefault="00021E11" w:rsidP="00ED276B">
      <w:pPr>
        <w:spacing w:line="276" w:lineRule="auto"/>
        <w:rPr>
          <w:rFonts w:cs="Arial"/>
          <w:color w:val="000000" w:themeColor="text1"/>
          <w:szCs w:val="22"/>
        </w:rPr>
      </w:pPr>
      <w:r>
        <w:rPr>
          <w:rFonts w:cs="Arial"/>
          <w:color w:val="000000" w:themeColor="text1"/>
          <w:szCs w:val="22"/>
        </w:rPr>
        <w:t xml:space="preserve">The final list of will depend on coproduction and testing of the participant questionnaire, with </w:t>
      </w:r>
      <w:proofErr w:type="gramStart"/>
      <w:r>
        <w:rPr>
          <w:rFonts w:cs="Arial"/>
          <w:color w:val="000000" w:themeColor="text1"/>
          <w:szCs w:val="22"/>
        </w:rPr>
        <w:t>particular regard</w:t>
      </w:r>
      <w:proofErr w:type="gramEnd"/>
      <w:r>
        <w:rPr>
          <w:rFonts w:cs="Arial"/>
          <w:color w:val="000000" w:themeColor="text1"/>
          <w:szCs w:val="22"/>
        </w:rPr>
        <w:t xml:space="preserve"> to the length of the questionnaire and feasibility of completing it within a school session.</w:t>
      </w:r>
    </w:p>
    <w:p w14:paraId="5DB31530" w14:textId="63F617EB" w:rsidR="00B27364" w:rsidRPr="00D977E8" w:rsidRDefault="00935A50" w:rsidP="0070784E">
      <w:pPr>
        <w:pStyle w:val="Heading2"/>
      </w:pPr>
      <w:r>
        <w:lastRenderedPageBreak/>
        <w:t>Adherence</w:t>
      </w:r>
    </w:p>
    <w:p w14:paraId="5658D5D2" w14:textId="575917D2" w:rsidR="00F25A50" w:rsidRDefault="00B27364" w:rsidP="00D977E8">
      <w:pPr>
        <w:spacing w:line="276" w:lineRule="auto"/>
        <w:rPr>
          <w:rFonts w:cs="Arial"/>
          <w:color w:val="000000" w:themeColor="text1"/>
          <w:szCs w:val="22"/>
        </w:rPr>
      </w:pPr>
      <w:r w:rsidRPr="00D977E8">
        <w:rPr>
          <w:rFonts w:cs="Arial"/>
          <w:color w:val="000000" w:themeColor="text1"/>
          <w:szCs w:val="22"/>
        </w:rPr>
        <w:t xml:space="preserve">We will collect data on </w:t>
      </w:r>
      <w:r w:rsidR="00935A50">
        <w:rPr>
          <w:rFonts w:cs="Arial"/>
          <w:color w:val="000000" w:themeColor="text1"/>
          <w:szCs w:val="22"/>
        </w:rPr>
        <w:t>adherence</w:t>
      </w:r>
      <w:r w:rsidR="00F90CB2">
        <w:rPr>
          <w:rFonts w:cs="Arial"/>
          <w:color w:val="000000" w:themeColor="text1"/>
          <w:szCs w:val="22"/>
        </w:rPr>
        <w:t xml:space="preserve"> </w:t>
      </w:r>
      <w:r w:rsidR="00571CDF">
        <w:rPr>
          <w:rFonts w:cs="Arial"/>
          <w:color w:val="000000" w:themeColor="text1"/>
          <w:szCs w:val="22"/>
        </w:rPr>
        <w:t>to</w:t>
      </w:r>
      <w:r w:rsidR="00F90CB2">
        <w:rPr>
          <w:rFonts w:cs="Arial"/>
          <w:color w:val="000000" w:themeColor="text1"/>
          <w:szCs w:val="22"/>
        </w:rPr>
        <w:t xml:space="preserve"> </w:t>
      </w:r>
      <w:r w:rsidR="001A073F">
        <w:rPr>
          <w:rFonts w:cs="Arial"/>
          <w:color w:val="000000" w:themeColor="text1"/>
          <w:szCs w:val="22"/>
        </w:rPr>
        <w:t>the i</w:t>
      </w:r>
      <w:r w:rsidR="00F90CB2">
        <w:rPr>
          <w:rFonts w:cs="Arial"/>
          <w:color w:val="000000" w:themeColor="text1"/>
          <w:szCs w:val="22"/>
        </w:rPr>
        <w:t>ntervention</w:t>
      </w:r>
      <w:r w:rsidR="001A073F">
        <w:rPr>
          <w:rFonts w:cs="Arial"/>
          <w:color w:val="000000" w:themeColor="text1"/>
          <w:szCs w:val="22"/>
        </w:rPr>
        <w:t>.</w:t>
      </w:r>
      <w:r w:rsidR="006D1980">
        <w:rPr>
          <w:rFonts w:cs="Arial"/>
          <w:color w:val="000000" w:themeColor="text1"/>
          <w:szCs w:val="22"/>
        </w:rPr>
        <w:t xml:space="preserve"> </w:t>
      </w:r>
      <w:r w:rsidR="00021E11">
        <w:rPr>
          <w:rFonts w:cs="Arial"/>
          <w:color w:val="000000" w:themeColor="text1"/>
          <w:szCs w:val="22"/>
        </w:rPr>
        <w:t>Non-</w:t>
      </w:r>
      <w:r w:rsidR="00935A50">
        <w:rPr>
          <w:rFonts w:cs="Arial"/>
          <w:color w:val="000000" w:themeColor="text1"/>
          <w:szCs w:val="22"/>
        </w:rPr>
        <w:t>adherence</w:t>
      </w:r>
      <w:r w:rsidR="00F90CB2">
        <w:rPr>
          <w:rFonts w:cs="Arial"/>
          <w:color w:val="000000" w:themeColor="text1"/>
          <w:szCs w:val="22"/>
        </w:rPr>
        <w:t xml:space="preserve"> </w:t>
      </w:r>
      <w:r w:rsidR="00285607">
        <w:rPr>
          <w:rFonts w:cs="Arial"/>
          <w:color w:val="000000" w:themeColor="text1"/>
          <w:szCs w:val="22"/>
        </w:rPr>
        <w:t xml:space="preserve">among the intervention group </w:t>
      </w:r>
      <w:r w:rsidR="00021E11">
        <w:rPr>
          <w:rFonts w:cs="Arial"/>
          <w:color w:val="000000" w:themeColor="text1"/>
          <w:szCs w:val="22"/>
        </w:rPr>
        <w:t>will be defined</w:t>
      </w:r>
      <w:r w:rsidR="001A073F">
        <w:rPr>
          <w:rFonts w:cs="Arial"/>
          <w:color w:val="000000" w:themeColor="text1"/>
          <w:szCs w:val="22"/>
        </w:rPr>
        <w:t xml:space="preserve"> as failure</w:t>
      </w:r>
      <w:r w:rsidR="001A073F" w:rsidRPr="001A073F">
        <w:rPr>
          <w:rFonts w:cs="Arial"/>
          <w:color w:val="000000" w:themeColor="text1"/>
          <w:szCs w:val="22"/>
        </w:rPr>
        <w:t xml:space="preserve"> to meet time restrictions on more than 50% of the da</w:t>
      </w:r>
      <w:r w:rsidR="001A073F">
        <w:rPr>
          <w:rFonts w:cs="Arial"/>
          <w:color w:val="000000" w:themeColor="text1"/>
          <w:szCs w:val="22"/>
        </w:rPr>
        <w:t>ys</w:t>
      </w:r>
      <w:r w:rsidR="006A15BE">
        <w:rPr>
          <w:rFonts w:cs="Arial"/>
          <w:color w:val="000000" w:themeColor="text1"/>
          <w:szCs w:val="22"/>
        </w:rPr>
        <w:t>, in the four weeks prior to</w:t>
      </w:r>
      <w:r w:rsidR="00FE28D8">
        <w:rPr>
          <w:rFonts w:cs="Arial"/>
          <w:color w:val="000000" w:themeColor="text1"/>
          <w:szCs w:val="22"/>
        </w:rPr>
        <w:t xml:space="preserve"> the</w:t>
      </w:r>
      <w:r w:rsidR="006A15BE">
        <w:rPr>
          <w:rFonts w:cs="Arial"/>
          <w:color w:val="000000" w:themeColor="text1"/>
          <w:szCs w:val="22"/>
        </w:rPr>
        <w:t xml:space="preserve"> follow-u</w:t>
      </w:r>
      <w:r w:rsidR="00FE28D8">
        <w:rPr>
          <w:rFonts w:cs="Arial"/>
          <w:color w:val="000000" w:themeColor="text1"/>
          <w:szCs w:val="22"/>
        </w:rPr>
        <w:t>p survey</w:t>
      </w:r>
      <w:r w:rsidR="001A073F">
        <w:rPr>
          <w:rFonts w:cs="Arial"/>
          <w:color w:val="000000" w:themeColor="text1"/>
          <w:szCs w:val="22"/>
        </w:rPr>
        <w:t>.</w:t>
      </w:r>
      <w:r w:rsidRPr="00D977E8">
        <w:rPr>
          <w:rFonts w:cs="Arial"/>
          <w:color w:val="000000" w:themeColor="text1"/>
          <w:szCs w:val="22"/>
        </w:rPr>
        <w:t xml:space="preserve"> </w:t>
      </w:r>
      <w:r w:rsidR="00D700AB">
        <w:rPr>
          <w:rFonts w:cs="Arial"/>
          <w:color w:val="000000" w:themeColor="text1"/>
          <w:szCs w:val="22"/>
        </w:rPr>
        <w:t>This will be based on app data generated by the app provider.</w:t>
      </w:r>
      <w:r w:rsidR="00E9798A">
        <w:rPr>
          <w:rFonts w:cs="Arial"/>
          <w:color w:val="000000" w:themeColor="text1"/>
          <w:szCs w:val="22"/>
        </w:rPr>
        <w:t xml:space="preserve"> </w:t>
      </w:r>
      <w:r w:rsidR="00705071">
        <w:rPr>
          <w:rFonts w:cs="Arial"/>
          <w:color w:val="000000" w:themeColor="text1"/>
          <w:szCs w:val="22"/>
        </w:rPr>
        <w:t>Non</w:t>
      </w:r>
      <w:r w:rsidR="00E9798A">
        <w:rPr>
          <w:rFonts w:cs="Arial"/>
          <w:color w:val="000000" w:themeColor="text1"/>
          <w:szCs w:val="22"/>
        </w:rPr>
        <w:t xml:space="preserve">-adherence among </w:t>
      </w:r>
      <w:r w:rsidR="002D4D5F">
        <w:rPr>
          <w:rFonts w:cs="Arial"/>
          <w:color w:val="000000" w:themeColor="text1"/>
          <w:szCs w:val="22"/>
        </w:rPr>
        <w:t xml:space="preserve">both the intervention group and the control group </w:t>
      </w:r>
      <w:r w:rsidR="004760BD">
        <w:rPr>
          <w:rFonts w:cs="Arial"/>
          <w:color w:val="000000" w:themeColor="text1"/>
          <w:szCs w:val="22"/>
        </w:rPr>
        <w:t>is additionally</w:t>
      </w:r>
      <w:r w:rsidR="00705071">
        <w:rPr>
          <w:rFonts w:cs="Arial"/>
          <w:color w:val="000000" w:themeColor="text1"/>
          <w:szCs w:val="22"/>
        </w:rPr>
        <w:t xml:space="preserve"> defined </w:t>
      </w:r>
      <w:r w:rsidR="00BA48A9">
        <w:rPr>
          <w:rFonts w:cs="Arial"/>
          <w:color w:val="000000" w:themeColor="text1"/>
          <w:szCs w:val="22"/>
        </w:rPr>
        <w:t>as those who have un-installed the study app prior to the follow-up survey being collected.</w:t>
      </w:r>
    </w:p>
    <w:p w14:paraId="275BA90B" w14:textId="65BE466F" w:rsidR="00B27364" w:rsidRPr="00D977E8" w:rsidRDefault="00B27364" w:rsidP="0070784E">
      <w:pPr>
        <w:pStyle w:val="Heading2"/>
      </w:pPr>
      <w:r w:rsidRPr="00D977E8">
        <w:t>Harms</w:t>
      </w:r>
    </w:p>
    <w:p w14:paraId="3A10FD15" w14:textId="640A11C8" w:rsidR="003F4DA2" w:rsidRPr="00D977E8" w:rsidRDefault="003C1E3A" w:rsidP="00D977E8">
      <w:pPr>
        <w:spacing w:line="276" w:lineRule="auto"/>
        <w:rPr>
          <w:rFonts w:cs="Arial"/>
          <w:color w:val="000000" w:themeColor="text1"/>
          <w:szCs w:val="22"/>
        </w:rPr>
      </w:pPr>
      <w:r w:rsidRPr="00D977E8">
        <w:rPr>
          <w:rFonts w:cs="Arial"/>
          <w:color w:val="000000" w:themeColor="text1"/>
          <w:szCs w:val="22"/>
        </w:rPr>
        <w:t xml:space="preserve">Harms </w:t>
      </w:r>
      <w:r w:rsidR="00B4487C" w:rsidRPr="00D977E8">
        <w:rPr>
          <w:rFonts w:cs="Arial"/>
          <w:color w:val="000000" w:themeColor="text1"/>
          <w:szCs w:val="22"/>
        </w:rPr>
        <w:t>can be defined</w:t>
      </w:r>
      <w:r w:rsidRPr="00D977E8">
        <w:rPr>
          <w:rFonts w:cs="Arial"/>
          <w:color w:val="000000" w:themeColor="text1"/>
          <w:szCs w:val="22"/>
        </w:rPr>
        <w:t xml:space="preserve"> as harmful effects of the intervention, safeguarding events,</w:t>
      </w:r>
      <w:r w:rsidR="00B27364" w:rsidRPr="00D977E8">
        <w:rPr>
          <w:rFonts w:cs="Arial"/>
          <w:i/>
          <w:iCs/>
          <w:color w:val="000000" w:themeColor="text1"/>
          <w:szCs w:val="22"/>
        </w:rPr>
        <w:t xml:space="preserve"> </w:t>
      </w:r>
      <w:r w:rsidRPr="00D977E8">
        <w:rPr>
          <w:rFonts w:cs="Arial"/>
          <w:color w:val="000000" w:themeColor="text1"/>
          <w:szCs w:val="22"/>
        </w:rPr>
        <w:t xml:space="preserve">and serious adverse </w:t>
      </w:r>
      <w:r w:rsidR="008A2890" w:rsidRPr="00D977E8">
        <w:rPr>
          <w:rFonts w:cs="Arial"/>
          <w:color w:val="000000" w:themeColor="text1"/>
          <w:szCs w:val="22"/>
        </w:rPr>
        <w:t>reactions</w:t>
      </w:r>
      <w:r w:rsidRPr="00D977E8">
        <w:rPr>
          <w:rFonts w:cs="Arial"/>
          <w:color w:val="000000" w:themeColor="text1"/>
          <w:szCs w:val="22"/>
        </w:rPr>
        <w:t>.</w:t>
      </w:r>
      <w:r w:rsidR="00B27364" w:rsidRPr="00D977E8">
        <w:rPr>
          <w:rFonts w:cs="Arial"/>
          <w:color w:val="000000" w:themeColor="text1"/>
          <w:szCs w:val="22"/>
        </w:rPr>
        <w:t xml:space="preserve"> </w:t>
      </w:r>
    </w:p>
    <w:p w14:paraId="6E89F28F" w14:textId="2B60E41D" w:rsidR="003F4DA2" w:rsidRPr="00A15BB0" w:rsidRDefault="00A15BB0" w:rsidP="00A15BB0">
      <w:pPr>
        <w:pStyle w:val="ListParagraph"/>
        <w:numPr>
          <w:ilvl w:val="0"/>
          <w:numId w:val="35"/>
        </w:numPr>
        <w:spacing w:line="276" w:lineRule="auto"/>
        <w:rPr>
          <w:rFonts w:cs="Arial"/>
          <w:color w:val="000000" w:themeColor="text1"/>
          <w:szCs w:val="22"/>
        </w:rPr>
      </w:pPr>
      <w:r>
        <w:rPr>
          <w:rFonts w:cs="Arial"/>
          <w:b/>
          <w:bCs/>
          <w:color w:val="000000" w:themeColor="text1"/>
          <w:szCs w:val="22"/>
        </w:rPr>
        <w:t xml:space="preserve">Harmful effects. </w:t>
      </w:r>
      <w:r w:rsidR="003F4DA2" w:rsidRPr="00A15BB0">
        <w:rPr>
          <w:rFonts w:cs="Arial"/>
          <w:color w:val="000000" w:themeColor="text1"/>
          <w:szCs w:val="22"/>
        </w:rPr>
        <w:t>Harmful effects of the intervention may occur if the intervention prevents pre-existing beneficial uses of social media</w:t>
      </w:r>
      <w:r w:rsidR="00021E11" w:rsidRPr="00A15BB0">
        <w:rPr>
          <w:rFonts w:cs="Arial"/>
          <w:color w:val="000000" w:themeColor="text1"/>
          <w:szCs w:val="22"/>
        </w:rPr>
        <w:t>, for example</w:t>
      </w:r>
      <w:r w:rsidR="003F4DA2" w:rsidRPr="00A15BB0">
        <w:rPr>
          <w:rFonts w:cs="Arial"/>
          <w:color w:val="000000" w:themeColor="text1"/>
          <w:szCs w:val="22"/>
        </w:rPr>
        <w:t xml:space="preserve"> providing a space for self-expression, enabling friendships, and social</w:t>
      </w:r>
      <w:r w:rsidR="003F4DA2" w:rsidRPr="00A15BB0">
        <w:rPr>
          <w:rFonts w:cs="Arial"/>
          <w:i/>
          <w:iCs/>
          <w:color w:val="000000" w:themeColor="text1"/>
          <w:szCs w:val="22"/>
        </w:rPr>
        <w:t xml:space="preserve"> </w:t>
      </w:r>
      <w:r w:rsidR="003F4DA2" w:rsidRPr="00A15BB0">
        <w:rPr>
          <w:rFonts w:cs="Arial"/>
          <w:color w:val="000000" w:themeColor="text1"/>
          <w:szCs w:val="22"/>
        </w:rPr>
        <w:t xml:space="preserve">support. We do not anticipate </w:t>
      </w:r>
      <w:r w:rsidR="00021E11" w:rsidRPr="00A15BB0">
        <w:rPr>
          <w:rFonts w:cs="Arial"/>
          <w:color w:val="000000" w:themeColor="text1"/>
          <w:szCs w:val="22"/>
        </w:rPr>
        <w:t xml:space="preserve">significant </w:t>
      </w:r>
      <w:r w:rsidR="003F4DA2" w:rsidRPr="00A15BB0">
        <w:rPr>
          <w:rFonts w:cs="Arial"/>
          <w:color w:val="000000" w:themeColor="text1"/>
          <w:szCs w:val="22"/>
        </w:rPr>
        <w:t>harmful effects of the intervention because</w:t>
      </w:r>
      <w:r w:rsidR="0055000A">
        <w:rPr>
          <w:rFonts w:cs="Arial"/>
          <w:color w:val="000000" w:themeColor="text1"/>
          <w:szCs w:val="22"/>
        </w:rPr>
        <w:t>:</w:t>
      </w:r>
      <w:r w:rsidR="003F4DA2" w:rsidRPr="00A15BB0">
        <w:rPr>
          <w:rFonts w:cs="Arial"/>
          <w:color w:val="000000" w:themeColor="text1"/>
          <w:szCs w:val="22"/>
        </w:rPr>
        <w:t xml:space="preserve"> </w:t>
      </w:r>
      <w:r>
        <w:rPr>
          <w:rFonts w:cs="Arial"/>
          <w:color w:val="000000" w:themeColor="text1"/>
          <w:szCs w:val="22"/>
        </w:rPr>
        <w:t xml:space="preserve">(a) </w:t>
      </w:r>
      <w:r w:rsidR="003F4DA2" w:rsidRPr="00A15BB0">
        <w:rPr>
          <w:rFonts w:cs="Arial"/>
          <w:color w:val="000000" w:themeColor="text1"/>
          <w:szCs w:val="22"/>
        </w:rPr>
        <w:t>participants</w:t>
      </w:r>
      <w:r w:rsidR="003F4DA2" w:rsidRPr="00A15BB0">
        <w:rPr>
          <w:rFonts w:cs="Arial"/>
          <w:i/>
          <w:iCs/>
          <w:color w:val="000000" w:themeColor="text1"/>
          <w:szCs w:val="22"/>
        </w:rPr>
        <w:t xml:space="preserve"> </w:t>
      </w:r>
      <w:r w:rsidR="003F4DA2" w:rsidRPr="00A15BB0">
        <w:rPr>
          <w:rFonts w:cs="Arial"/>
          <w:color w:val="000000" w:themeColor="text1"/>
          <w:szCs w:val="22"/>
        </w:rPr>
        <w:t>will be allowed sufficient use of social media to maintain these relationships</w:t>
      </w:r>
      <w:r>
        <w:rPr>
          <w:rFonts w:cs="Arial"/>
          <w:color w:val="000000" w:themeColor="text1"/>
          <w:szCs w:val="22"/>
        </w:rPr>
        <w:t>; (b) participants</w:t>
      </w:r>
      <w:r w:rsidRPr="00A15BB0">
        <w:rPr>
          <w:rFonts w:cs="Arial"/>
          <w:color w:val="000000" w:themeColor="text1"/>
          <w:szCs w:val="22"/>
        </w:rPr>
        <w:t xml:space="preserve"> </w:t>
      </w:r>
      <w:proofErr w:type="gramStart"/>
      <w:r w:rsidRPr="00A15BB0">
        <w:rPr>
          <w:rFonts w:cs="Arial"/>
          <w:color w:val="000000" w:themeColor="text1"/>
          <w:szCs w:val="22"/>
        </w:rPr>
        <w:t>have the ability to</w:t>
      </w:r>
      <w:proofErr w:type="gramEnd"/>
      <w:r w:rsidRPr="00A15BB0">
        <w:rPr>
          <w:rFonts w:cs="Arial"/>
          <w:color w:val="000000" w:themeColor="text1"/>
          <w:szCs w:val="22"/>
        </w:rPr>
        <w:t xml:space="preserve"> suspend restrictions and</w:t>
      </w:r>
      <w:r w:rsidR="00ED276B">
        <w:rPr>
          <w:rFonts w:cs="Arial"/>
          <w:color w:val="000000" w:themeColor="text1"/>
          <w:szCs w:val="22"/>
        </w:rPr>
        <w:t>/or</w:t>
      </w:r>
      <w:r w:rsidRPr="00A15BB0">
        <w:rPr>
          <w:rFonts w:cs="Arial"/>
          <w:color w:val="000000" w:themeColor="text1"/>
          <w:szCs w:val="22"/>
        </w:rPr>
        <w:t xml:space="preserve"> uninstall the app at any time</w:t>
      </w:r>
      <w:r w:rsidR="001958E4" w:rsidRPr="00A15BB0">
        <w:rPr>
          <w:rFonts w:cs="Arial"/>
          <w:color w:val="000000" w:themeColor="text1"/>
          <w:szCs w:val="22"/>
        </w:rPr>
        <w:t xml:space="preserve">. Nevertheless, we </w:t>
      </w:r>
      <w:r w:rsidR="003F4DA2" w:rsidRPr="00A15BB0">
        <w:rPr>
          <w:rFonts w:cs="Arial"/>
          <w:color w:val="000000" w:themeColor="text1"/>
          <w:szCs w:val="22"/>
        </w:rPr>
        <w:t>will</w:t>
      </w:r>
      <w:r w:rsidR="003F4DA2" w:rsidRPr="00A15BB0">
        <w:rPr>
          <w:rFonts w:cs="Arial"/>
          <w:i/>
          <w:iCs/>
          <w:color w:val="000000" w:themeColor="text1"/>
          <w:szCs w:val="22"/>
        </w:rPr>
        <w:t xml:space="preserve"> </w:t>
      </w:r>
      <w:r w:rsidR="003F4DA2" w:rsidRPr="00A15BB0">
        <w:rPr>
          <w:rFonts w:cs="Arial"/>
          <w:color w:val="000000" w:themeColor="text1"/>
          <w:szCs w:val="22"/>
        </w:rPr>
        <w:t xml:space="preserve">design the study to capture potential harms </w:t>
      </w:r>
      <w:r w:rsidR="00021E11" w:rsidRPr="00A15BB0">
        <w:rPr>
          <w:rFonts w:cs="Arial"/>
          <w:color w:val="000000" w:themeColor="text1"/>
          <w:szCs w:val="22"/>
        </w:rPr>
        <w:t>such as</w:t>
      </w:r>
      <w:r w:rsidR="003F4DA2" w:rsidRPr="00A15BB0">
        <w:rPr>
          <w:rFonts w:cs="Arial"/>
          <w:i/>
          <w:iCs/>
          <w:color w:val="000000" w:themeColor="text1"/>
          <w:szCs w:val="22"/>
        </w:rPr>
        <w:t xml:space="preserve"> </w:t>
      </w:r>
      <w:r w:rsidR="003F4DA2" w:rsidRPr="00A15BB0">
        <w:rPr>
          <w:rFonts w:cs="Arial"/>
          <w:color w:val="000000" w:themeColor="text1"/>
          <w:szCs w:val="22"/>
        </w:rPr>
        <w:t>reduced social support or closeness with friends</w:t>
      </w:r>
      <w:r w:rsidR="008A2890" w:rsidRPr="00A15BB0">
        <w:rPr>
          <w:rFonts w:cs="Arial"/>
          <w:color w:val="000000" w:themeColor="text1"/>
          <w:szCs w:val="22"/>
        </w:rPr>
        <w:t>,</w:t>
      </w:r>
      <w:r w:rsidR="003F4DA2" w:rsidRPr="00A15BB0">
        <w:rPr>
          <w:rFonts w:cs="Arial"/>
          <w:i/>
          <w:iCs/>
          <w:color w:val="000000" w:themeColor="text1"/>
          <w:szCs w:val="22"/>
        </w:rPr>
        <w:t xml:space="preserve"> </w:t>
      </w:r>
      <w:r w:rsidR="003F4DA2" w:rsidRPr="00A15BB0">
        <w:rPr>
          <w:rFonts w:cs="Arial"/>
          <w:color w:val="000000" w:themeColor="text1"/>
          <w:szCs w:val="22"/>
        </w:rPr>
        <w:t>feelings of exclusion</w:t>
      </w:r>
      <w:r w:rsidR="008A2890" w:rsidRPr="00A15BB0">
        <w:rPr>
          <w:rFonts w:cs="Arial"/>
          <w:color w:val="000000" w:themeColor="text1"/>
          <w:szCs w:val="22"/>
        </w:rPr>
        <w:t xml:space="preserve"> and</w:t>
      </w:r>
      <w:r w:rsidR="003F4DA2" w:rsidRPr="00A15BB0">
        <w:rPr>
          <w:rFonts w:cs="Arial"/>
          <w:i/>
          <w:iCs/>
          <w:color w:val="000000" w:themeColor="text1"/>
          <w:szCs w:val="22"/>
        </w:rPr>
        <w:t xml:space="preserve"> </w:t>
      </w:r>
      <w:r w:rsidR="003F4DA2" w:rsidRPr="00A15BB0">
        <w:rPr>
          <w:rFonts w:cs="Arial"/>
          <w:color w:val="000000" w:themeColor="text1"/>
          <w:szCs w:val="22"/>
        </w:rPr>
        <w:t>bullying</w:t>
      </w:r>
      <w:r w:rsidR="00021E11" w:rsidRPr="00A15BB0">
        <w:rPr>
          <w:rFonts w:cs="Arial"/>
          <w:color w:val="000000" w:themeColor="text1"/>
          <w:szCs w:val="22"/>
        </w:rPr>
        <w:t>, for example</w:t>
      </w:r>
      <w:r w:rsidR="003F4DA2" w:rsidRPr="00A15BB0">
        <w:rPr>
          <w:rFonts w:cs="Arial"/>
          <w:color w:val="000000" w:themeColor="text1"/>
          <w:szCs w:val="22"/>
        </w:rPr>
        <w:t xml:space="preserve"> because participants are not aware of discussions that happened on social</w:t>
      </w:r>
      <w:r w:rsidR="003F4DA2" w:rsidRPr="00A15BB0">
        <w:rPr>
          <w:rFonts w:cs="Arial"/>
          <w:i/>
          <w:iCs/>
          <w:color w:val="000000" w:themeColor="text1"/>
          <w:szCs w:val="22"/>
        </w:rPr>
        <w:t xml:space="preserve"> </w:t>
      </w:r>
      <w:r w:rsidR="003F4DA2" w:rsidRPr="00A15BB0">
        <w:rPr>
          <w:rFonts w:cs="Arial"/>
          <w:color w:val="000000" w:themeColor="text1"/>
          <w:szCs w:val="22"/>
        </w:rPr>
        <w:t>media.</w:t>
      </w:r>
      <w:r w:rsidR="003F4DA2" w:rsidRPr="00A15BB0">
        <w:rPr>
          <w:rFonts w:cs="Arial"/>
          <w:i/>
          <w:iCs/>
          <w:color w:val="000000" w:themeColor="text1"/>
          <w:szCs w:val="22"/>
        </w:rPr>
        <w:t xml:space="preserve"> </w:t>
      </w:r>
      <w:r w:rsidR="003F4DA2" w:rsidRPr="00A15BB0">
        <w:rPr>
          <w:rFonts w:cs="Arial"/>
          <w:color w:val="000000" w:themeColor="text1"/>
          <w:szCs w:val="22"/>
        </w:rPr>
        <w:t>These harms would be captured by our measured outcomes</w:t>
      </w:r>
      <w:r w:rsidR="00021E11" w:rsidRPr="00A15BB0">
        <w:rPr>
          <w:rFonts w:cs="Arial"/>
          <w:color w:val="000000" w:themeColor="text1"/>
          <w:szCs w:val="22"/>
        </w:rPr>
        <w:t xml:space="preserve"> where there is an average negative effect across the population or key subgroups</w:t>
      </w:r>
      <w:r w:rsidR="003F4DA2" w:rsidRPr="00A15BB0">
        <w:rPr>
          <w:rFonts w:cs="Arial"/>
          <w:color w:val="000000" w:themeColor="text1"/>
          <w:szCs w:val="22"/>
        </w:rPr>
        <w:t>. We will also explore harms</w:t>
      </w:r>
      <w:r w:rsidR="003F4DA2" w:rsidRPr="00A15BB0">
        <w:rPr>
          <w:rFonts w:cs="Arial"/>
          <w:i/>
          <w:iCs/>
          <w:color w:val="000000" w:themeColor="text1"/>
          <w:szCs w:val="22"/>
        </w:rPr>
        <w:t xml:space="preserve"> </w:t>
      </w:r>
      <w:r w:rsidR="003F4DA2" w:rsidRPr="00A15BB0">
        <w:rPr>
          <w:rFonts w:cs="Arial"/>
          <w:color w:val="000000" w:themeColor="text1"/>
          <w:szCs w:val="22"/>
        </w:rPr>
        <w:t>and negative experiences of the intervention in our qualitative research.</w:t>
      </w:r>
    </w:p>
    <w:p w14:paraId="37F951F1" w14:textId="49B4CF21" w:rsidR="00B4487C" w:rsidRPr="00A15BB0" w:rsidRDefault="00A15BB0" w:rsidP="00A15BB0">
      <w:pPr>
        <w:pStyle w:val="ListParagraph"/>
        <w:numPr>
          <w:ilvl w:val="0"/>
          <w:numId w:val="35"/>
        </w:numPr>
        <w:spacing w:line="276" w:lineRule="auto"/>
        <w:rPr>
          <w:rFonts w:cs="Arial"/>
          <w:color w:val="000000" w:themeColor="text1"/>
          <w:szCs w:val="22"/>
        </w:rPr>
      </w:pPr>
      <w:r>
        <w:rPr>
          <w:rFonts w:cs="Arial"/>
          <w:b/>
          <w:bCs/>
          <w:color w:val="000000" w:themeColor="text1"/>
          <w:szCs w:val="22"/>
        </w:rPr>
        <w:t xml:space="preserve">Safeguarding events. </w:t>
      </w:r>
      <w:r w:rsidR="003F4DA2" w:rsidRPr="00A15BB0">
        <w:rPr>
          <w:rFonts w:cs="Arial"/>
          <w:color w:val="000000" w:themeColor="text1"/>
          <w:szCs w:val="22"/>
        </w:rPr>
        <w:t xml:space="preserve">The trial will </w:t>
      </w:r>
      <w:r w:rsidR="00B4487C" w:rsidRPr="00A15BB0">
        <w:rPr>
          <w:rFonts w:cs="Arial"/>
          <w:color w:val="000000" w:themeColor="text1"/>
          <w:szCs w:val="22"/>
        </w:rPr>
        <w:t>have a documented safeguarding policy. Each school will designate a</w:t>
      </w:r>
      <w:r w:rsidR="003F4DA2" w:rsidRPr="00A15BB0">
        <w:rPr>
          <w:rFonts w:cs="Arial"/>
          <w:color w:val="000000" w:themeColor="text1"/>
          <w:szCs w:val="22"/>
        </w:rPr>
        <w:t xml:space="preserve"> </w:t>
      </w:r>
      <w:r w:rsidR="00ED276B">
        <w:rPr>
          <w:rFonts w:cs="Arial"/>
          <w:color w:val="000000" w:themeColor="text1"/>
          <w:szCs w:val="22"/>
        </w:rPr>
        <w:t xml:space="preserve">named </w:t>
      </w:r>
      <w:r w:rsidR="00B4487C" w:rsidRPr="00A15BB0">
        <w:rPr>
          <w:rFonts w:cs="Arial"/>
          <w:color w:val="000000" w:themeColor="text1"/>
          <w:szCs w:val="22"/>
        </w:rPr>
        <w:t>safeguarding representative</w:t>
      </w:r>
      <w:r w:rsidR="00ED276B">
        <w:rPr>
          <w:rFonts w:cs="Arial"/>
          <w:color w:val="000000" w:themeColor="text1"/>
          <w:szCs w:val="22"/>
        </w:rPr>
        <w:t xml:space="preserve"> to work with researchers</w:t>
      </w:r>
      <w:r w:rsidR="00B4487C" w:rsidRPr="00A15BB0">
        <w:rPr>
          <w:rFonts w:cs="Arial"/>
          <w:color w:val="000000" w:themeColor="text1"/>
          <w:szCs w:val="22"/>
        </w:rPr>
        <w:t>. Disclosures are most likely to occur in qualitative research</w:t>
      </w:r>
      <w:r w:rsidR="003F4DA2" w:rsidRPr="00A15BB0">
        <w:rPr>
          <w:rFonts w:cs="Arial"/>
          <w:color w:val="000000" w:themeColor="text1"/>
          <w:szCs w:val="22"/>
        </w:rPr>
        <w:t xml:space="preserve"> </w:t>
      </w:r>
      <w:r w:rsidR="00B4487C" w:rsidRPr="00A15BB0">
        <w:rPr>
          <w:rFonts w:cs="Arial"/>
          <w:color w:val="000000" w:themeColor="text1"/>
          <w:szCs w:val="22"/>
        </w:rPr>
        <w:t>and coproduction sessions</w:t>
      </w:r>
      <w:r w:rsidR="003F4DA2" w:rsidRPr="00A15BB0">
        <w:rPr>
          <w:rFonts w:cs="Arial"/>
          <w:color w:val="000000" w:themeColor="text1"/>
          <w:szCs w:val="22"/>
        </w:rPr>
        <w:t xml:space="preserve">, which </w:t>
      </w:r>
      <w:r w:rsidR="00B4487C" w:rsidRPr="00A15BB0">
        <w:rPr>
          <w:rFonts w:cs="Arial"/>
          <w:color w:val="000000" w:themeColor="text1"/>
          <w:szCs w:val="22"/>
        </w:rPr>
        <w:t>will be assessed according to the policy and</w:t>
      </w:r>
      <w:r w:rsidR="003F4DA2" w:rsidRPr="00A15BB0">
        <w:rPr>
          <w:rFonts w:cs="Arial"/>
          <w:color w:val="000000" w:themeColor="text1"/>
          <w:szCs w:val="22"/>
        </w:rPr>
        <w:t xml:space="preserve"> </w:t>
      </w:r>
      <w:r w:rsidR="00B4487C" w:rsidRPr="00A15BB0">
        <w:rPr>
          <w:rFonts w:cs="Arial"/>
          <w:color w:val="000000" w:themeColor="text1"/>
          <w:szCs w:val="22"/>
        </w:rPr>
        <w:t>where necessary reported to the school safeguarding representative and logged.</w:t>
      </w:r>
      <w:r w:rsidR="00021E11" w:rsidRPr="00A15BB0">
        <w:rPr>
          <w:rFonts w:cs="Arial"/>
          <w:color w:val="000000" w:themeColor="text1"/>
          <w:szCs w:val="22"/>
        </w:rPr>
        <w:t xml:space="preserve"> Quantitative </w:t>
      </w:r>
      <w:r>
        <w:rPr>
          <w:rFonts w:cs="Arial"/>
          <w:color w:val="000000" w:themeColor="text1"/>
          <w:szCs w:val="22"/>
        </w:rPr>
        <w:t>surveys will not have free text data entry, so relevant events will not be captured.</w:t>
      </w:r>
    </w:p>
    <w:p w14:paraId="11F5CFE0" w14:textId="04E9085F" w:rsidR="003C1E3A" w:rsidRPr="00A15BB0" w:rsidRDefault="00A15BB0" w:rsidP="00A15BB0">
      <w:pPr>
        <w:pStyle w:val="ListParagraph"/>
        <w:numPr>
          <w:ilvl w:val="0"/>
          <w:numId w:val="35"/>
        </w:numPr>
        <w:spacing w:line="276" w:lineRule="auto"/>
        <w:rPr>
          <w:rFonts w:cs="Arial"/>
          <w:color w:val="000000" w:themeColor="text1"/>
          <w:szCs w:val="22"/>
        </w:rPr>
      </w:pPr>
      <w:r>
        <w:rPr>
          <w:rFonts w:cs="Arial"/>
          <w:b/>
          <w:bCs/>
          <w:color w:val="000000" w:themeColor="text1"/>
          <w:szCs w:val="22"/>
        </w:rPr>
        <w:t xml:space="preserve">Serious adverse reactions. </w:t>
      </w:r>
      <w:r w:rsidR="003F4DA2" w:rsidRPr="00A15BB0">
        <w:rPr>
          <w:rFonts w:cs="Arial"/>
          <w:color w:val="000000" w:themeColor="text1"/>
          <w:szCs w:val="22"/>
        </w:rPr>
        <w:t>The trial will follow a documented policy for identifying serious adverse events (e.g.</w:t>
      </w:r>
      <w:r w:rsidR="008A2890" w:rsidRPr="00A15BB0">
        <w:rPr>
          <w:rFonts w:cs="Arial"/>
          <w:color w:val="000000" w:themeColor="text1"/>
          <w:szCs w:val="22"/>
        </w:rPr>
        <w:t xml:space="preserve"> </w:t>
      </w:r>
      <w:r w:rsidR="003F4DA2" w:rsidRPr="00A15BB0">
        <w:rPr>
          <w:rFonts w:cs="Arial"/>
          <w:color w:val="000000" w:themeColor="text1"/>
          <w:szCs w:val="22"/>
        </w:rPr>
        <w:t xml:space="preserve">deaths, serious illnesses, life-threatening risks, or substantial unexplained school absences). Events may be detected during data collection, coproduction sessions, or reported by schools. Safeguarding or other necessary responses will be triggered, and any event plausibly caused by the research will be promptly reported to the Trial Steering Committee and NHS </w:t>
      </w:r>
      <w:r w:rsidR="001958E4" w:rsidRPr="00A15BB0">
        <w:rPr>
          <w:rFonts w:cs="Arial"/>
          <w:color w:val="000000" w:themeColor="text1"/>
          <w:szCs w:val="22"/>
        </w:rPr>
        <w:t>Research Ethics Committee (NHS REC)</w:t>
      </w:r>
      <w:r w:rsidR="003F4DA2" w:rsidRPr="00A15BB0">
        <w:rPr>
          <w:rFonts w:cs="Arial"/>
          <w:color w:val="000000" w:themeColor="text1"/>
          <w:szCs w:val="22"/>
        </w:rPr>
        <w:t>.</w:t>
      </w:r>
    </w:p>
    <w:p w14:paraId="5E8590AF" w14:textId="5781BC6F" w:rsidR="00D80674" w:rsidRPr="00D977E8" w:rsidRDefault="00D80674" w:rsidP="0070784E">
      <w:pPr>
        <w:pStyle w:val="Heading2"/>
      </w:pPr>
      <w:r w:rsidRPr="00D977E8">
        <w:t>Data collection</w:t>
      </w:r>
    </w:p>
    <w:p w14:paraId="18219AC1" w14:textId="1A721638" w:rsidR="003F4DA2" w:rsidRPr="00D977E8" w:rsidRDefault="003F4DA2" w:rsidP="001E6448">
      <w:pPr>
        <w:pStyle w:val="Heading3"/>
      </w:pPr>
      <w:r w:rsidRPr="00D977E8">
        <w:t xml:space="preserve">Quantitative </w:t>
      </w:r>
    </w:p>
    <w:p w14:paraId="360A8CD3" w14:textId="16BAC952" w:rsidR="00B27364" w:rsidRPr="00D977E8" w:rsidRDefault="00141693" w:rsidP="00D977E8">
      <w:pPr>
        <w:spacing w:line="276" w:lineRule="auto"/>
        <w:rPr>
          <w:rFonts w:cs="Arial"/>
          <w:color w:val="000000" w:themeColor="text1"/>
          <w:szCs w:val="22"/>
        </w:rPr>
      </w:pPr>
      <w:r w:rsidRPr="00D977E8">
        <w:rPr>
          <w:rFonts w:cs="Arial"/>
          <w:color w:val="000000" w:themeColor="text1"/>
          <w:szCs w:val="22"/>
        </w:rPr>
        <w:t>Quantitative data will be collected from three sources</w:t>
      </w:r>
      <w:r w:rsidR="00182245">
        <w:rPr>
          <w:rFonts w:cs="Arial"/>
          <w:color w:val="000000" w:themeColor="text1"/>
          <w:szCs w:val="22"/>
        </w:rPr>
        <w:t>:</w:t>
      </w:r>
      <w:r w:rsidRPr="00D977E8">
        <w:rPr>
          <w:rFonts w:cs="Arial"/>
          <w:color w:val="000000" w:themeColor="text1"/>
          <w:szCs w:val="22"/>
        </w:rPr>
        <w:t xml:space="preserve"> (</w:t>
      </w:r>
      <w:proofErr w:type="spellStart"/>
      <w:r w:rsidR="001958E4">
        <w:rPr>
          <w:rFonts w:cs="Arial"/>
          <w:color w:val="000000" w:themeColor="text1"/>
          <w:szCs w:val="22"/>
        </w:rPr>
        <w:t>i</w:t>
      </w:r>
      <w:proofErr w:type="spellEnd"/>
      <w:r w:rsidRPr="00D977E8">
        <w:rPr>
          <w:rFonts w:cs="Arial"/>
          <w:color w:val="000000" w:themeColor="text1"/>
          <w:szCs w:val="22"/>
        </w:rPr>
        <w:t xml:space="preserve">) </w:t>
      </w:r>
      <w:r w:rsidR="00182245">
        <w:rPr>
          <w:rFonts w:cs="Arial"/>
          <w:color w:val="000000" w:themeColor="text1"/>
          <w:szCs w:val="22"/>
        </w:rPr>
        <w:t>a</w:t>
      </w:r>
      <w:r w:rsidRPr="00D977E8">
        <w:rPr>
          <w:rFonts w:cs="Arial"/>
          <w:color w:val="000000" w:themeColor="text1"/>
          <w:szCs w:val="22"/>
        </w:rPr>
        <w:t xml:space="preserve">pp </w:t>
      </w:r>
      <w:r w:rsidR="002C792E" w:rsidRPr="00D977E8">
        <w:rPr>
          <w:rFonts w:cs="Arial"/>
          <w:color w:val="000000" w:themeColor="text1"/>
          <w:szCs w:val="22"/>
        </w:rPr>
        <w:t>data generate</w:t>
      </w:r>
      <w:r w:rsidR="008A2890" w:rsidRPr="00D977E8">
        <w:rPr>
          <w:rFonts w:cs="Arial"/>
          <w:color w:val="000000" w:themeColor="text1"/>
          <w:szCs w:val="22"/>
        </w:rPr>
        <w:t>d</w:t>
      </w:r>
      <w:r w:rsidR="002C792E" w:rsidRPr="00D977E8">
        <w:rPr>
          <w:rFonts w:cs="Arial"/>
          <w:color w:val="000000" w:themeColor="text1"/>
          <w:szCs w:val="22"/>
        </w:rPr>
        <w:t xml:space="preserve"> from </w:t>
      </w:r>
      <w:r w:rsidR="008A2890" w:rsidRPr="00D977E8">
        <w:rPr>
          <w:rFonts w:cs="Arial"/>
          <w:color w:val="000000" w:themeColor="text1"/>
          <w:szCs w:val="22"/>
        </w:rPr>
        <w:t xml:space="preserve">the </w:t>
      </w:r>
      <w:r w:rsidR="002C792E" w:rsidRPr="00D977E8">
        <w:rPr>
          <w:rFonts w:cs="Arial"/>
          <w:color w:val="000000" w:themeColor="text1"/>
          <w:szCs w:val="22"/>
        </w:rPr>
        <w:t xml:space="preserve">developer including installation date, app usage </w:t>
      </w:r>
      <w:r w:rsidR="006746E2">
        <w:rPr>
          <w:rFonts w:cs="Arial"/>
          <w:color w:val="000000" w:themeColor="text1"/>
          <w:szCs w:val="22"/>
        </w:rPr>
        <w:t>(</w:t>
      </w:r>
      <w:r w:rsidR="00ED276B">
        <w:rPr>
          <w:rFonts w:cs="Arial"/>
          <w:color w:val="000000" w:themeColor="text1"/>
          <w:szCs w:val="22"/>
        </w:rPr>
        <w:t>including</w:t>
      </w:r>
      <w:r w:rsidR="0092172C">
        <w:rPr>
          <w:rFonts w:cs="Arial"/>
          <w:color w:val="000000" w:themeColor="text1"/>
          <w:szCs w:val="22"/>
        </w:rPr>
        <w:t xml:space="preserve"> </w:t>
      </w:r>
      <w:r w:rsidR="006746E2">
        <w:rPr>
          <w:rFonts w:cs="Arial"/>
          <w:color w:val="000000" w:themeColor="text1"/>
          <w:szCs w:val="22"/>
        </w:rPr>
        <w:t>per-app timestamps for opening and closing</w:t>
      </w:r>
      <w:r w:rsidR="0092172C">
        <w:rPr>
          <w:rFonts w:cs="Arial"/>
          <w:color w:val="000000" w:themeColor="text1"/>
          <w:szCs w:val="22"/>
        </w:rPr>
        <w:t>)</w:t>
      </w:r>
      <w:r w:rsidR="00ED276B">
        <w:rPr>
          <w:rFonts w:cs="Arial"/>
          <w:color w:val="000000" w:themeColor="text1"/>
          <w:szCs w:val="22"/>
        </w:rPr>
        <w:t>,</w:t>
      </w:r>
      <w:r w:rsidR="0092172C">
        <w:rPr>
          <w:rFonts w:cs="Arial"/>
          <w:color w:val="000000" w:themeColor="text1"/>
          <w:szCs w:val="22"/>
        </w:rPr>
        <w:t xml:space="preserve"> </w:t>
      </w:r>
      <w:r w:rsidR="002C792E" w:rsidRPr="00D977E8">
        <w:rPr>
          <w:rFonts w:cs="Arial"/>
          <w:color w:val="000000" w:themeColor="text1"/>
          <w:szCs w:val="22"/>
        </w:rPr>
        <w:t>uninstall date</w:t>
      </w:r>
      <w:r w:rsidR="00ED276B">
        <w:rPr>
          <w:rFonts w:cs="Arial"/>
          <w:color w:val="000000" w:themeColor="text1"/>
          <w:szCs w:val="22"/>
        </w:rPr>
        <w:t>, and details of the phone make, model and operating system</w:t>
      </w:r>
      <w:r w:rsidR="00182245">
        <w:rPr>
          <w:rFonts w:cs="Arial"/>
          <w:color w:val="000000" w:themeColor="text1"/>
          <w:szCs w:val="22"/>
        </w:rPr>
        <w:t>;</w:t>
      </w:r>
      <w:r w:rsidR="002C792E" w:rsidRPr="00D977E8">
        <w:rPr>
          <w:rFonts w:cs="Arial"/>
          <w:color w:val="000000" w:themeColor="text1"/>
          <w:szCs w:val="22"/>
        </w:rPr>
        <w:t xml:space="preserve"> (</w:t>
      </w:r>
      <w:r w:rsidR="001958E4">
        <w:rPr>
          <w:rFonts w:cs="Arial"/>
          <w:color w:val="000000" w:themeColor="text1"/>
          <w:szCs w:val="22"/>
        </w:rPr>
        <w:t>ii</w:t>
      </w:r>
      <w:r w:rsidR="002C792E" w:rsidRPr="00D977E8">
        <w:rPr>
          <w:rFonts w:cs="Arial"/>
          <w:color w:val="000000" w:themeColor="text1"/>
          <w:szCs w:val="22"/>
        </w:rPr>
        <w:t xml:space="preserve">) </w:t>
      </w:r>
      <w:r w:rsidR="00182245">
        <w:rPr>
          <w:rFonts w:cs="Arial"/>
          <w:color w:val="000000" w:themeColor="text1"/>
          <w:szCs w:val="22"/>
        </w:rPr>
        <w:lastRenderedPageBreak/>
        <w:t>s</w:t>
      </w:r>
      <w:r w:rsidR="00B27364" w:rsidRPr="00D977E8">
        <w:rPr>
          <w:rFonts w:cs="Arial"/>
          <w:color w:val="000000" w:themeColor="text1"/>
          <w:szCs w:val="22"/>
        </w:rPr>
        <w:t xml:space="preserve">elf-reported </w:t>
      </w:r>
      <w:r w:rsidR="003F4DA2" w:rsidRPr="00D977E8">
        <w:rPr>
          <w:rFonts w:cs="Arial"/>
          <w:color w:val="000000" w:themeColor="text1"/>
          <w:szCs w:val="22"/>
        </w:rPr>
        <w:t xml:space="preserve">questionnaires </w:t>
      </w:r>
      <w:r w:rsidR="00B27364" w:rsidRPr="00D977E8">
        <w:rPr>
          <w:rFonts w:cs="Arial"/>
          <w:color w:val="000000" w:themeColor="text1"/>
          <w:szCs w:val="22"/>
        </w:rPr>
        <w:t xml:space="preserve">at </w:t>
      </w:r>
      <w:r w:rsidRPr="00D977E8">
        <w:rPr>
          <w:rFonts w:cs="Arial"/>
          <w:color w:val="000000" w:themeColor="text1"/>
          <w:szCs w:val="22"/>
        </w:rPr>
        <w:t>baseline</w:t>
      </w:r>
      <w:r w:rsidR="002C792E" w:rsidRPr="00D977E8">
        <w:rPr>
          <w:rFonts w:cs="Arial"/>
          <w:color w:val="000000" w:themeColor="text1"/>
          <w:szCs w:val="22"/>
        </w:rPr>
        <w:t xml:space="preserve">, </w:t>
      </w:r>
      <w:r w:rsidR="00B27364" w:rsidRPr="00D977E8">
        <w:rPr>
          <w:rFonts w:cs="Arial"/>
          <w:color w:val="000000" w:themeColor="text1"/>
          <w:szCs w:val="22"/>
        </w:rPr>
        <w:t>and at follow-up six weeks</w:t>
      </w:r>
      <w:r w:rsidR="008A2890" w:rsidRPr="00D977E8">
        <w:rPr>
          <w:rFonts w:cs="Arial"/>
          <w:color w:val="000000" w:themeColor="text1"/>
          <w:szCs w:val="22"/>
        </w:rPr>
        <w:t xml:space="preserve"> later</w:t>
      </w:r>
      <w:r w:rsidR="00182245">
        <w:rPr>
          <w:rFonts w:cs="Arial"/>
          <w:color w:val="000000" w:themeColor="text1"/>
          <w:szCs w:val="22"/>
        </w:rPr>
        <w:t>; and</w:t>
      </w:r>
      <w:r w:rsidR="002C792E" w:rsidRPr="00D977E8">
        <w:rPr>
          <w:rFonts w:cs="Arial"/>
          <w:color w:val="000000" w:themeColor="text1"/>
          <w:szCs w:val="22"/>
        </w:rPr>
        <w:t xml:space="preserve"> (</w:t>
      </w:r>
      <w:r w:rsidR="001958E4">
        <w:rPr>
          <w:rFonts w:cs="Arial"/>
          <w:color w:val="000000" w:themeColor="text1"/>
          <w:szCs w:val="22"/>
        </w:rPr>
        <w:t>iii</w:t>
      </w:r>
      <w:r w:rsidR="002C792E" w:rsidRPr="00D977E8">
        <w:rPr>
          <w:rFonts w:cs="Arial"/>
          <w:color w:val="000000" w:themeColor="text1"/>
          <w:szCs w:val="22"/>
        </w:rPr>
        <w:t xml:space="preserve">) </w:t>
      </w:r>
      <w:r w:rsidR="00182245">
        <w:rPr>
          <w:rFonts w:cs="Arial"/>
          <w:color w:val="000000" w:themeColor="text1"/>
          <w:szCs w:val="22"/>
        </w:rPr>
        <w:t>d</w:t>
      </w:r>
      <w:r w:rsidR="00B27364" w:rsidRPr="00D977E8">
        <w:rPr>
          <w:rFonts w:cs="Arial"/>
          <w:color w:val="000000" w:themeColor="text1"/>
          <w:szCs w:val="22"/>
        </w:rPr>
        <w:t>ata collected routinely by schools</w:t>
      </w:r>
      <w:r w:rsidR="002C792E" w:rsidRPr="00D977E8">
        <w:rPr>
          <w:rFonts w:cs="Arial"/>
          <w:color w:val="000000" w:themeColor="text1"/>
          <w:szCs w:val="22"/>
        </w:rPr>
        <w:t xml:space="preserve">, </w:t>
      </w:r>
      <w:r w:rsidR="001A073F">
        <w:rPr>
          <w:rFonts w:cs="Arial"/>
          <w:color w:val="000000" w:themeColor="text1"/>
          <w:szCs w:val="22"/>
        </w:rPr>
        <w:t>including, sex, age, ethnicity, SEND and free school meals status</w:t>
      </w:r>
      <w:r w:rsidR="00A15BB0">
        <w:rPr>
          <w:rFonts w:cs="Arial"/>
          <w:color w:val="000000" w:themeColor="text1"/>
          <w:szCs w:val="22"/>
        </w:rPr>
        <w:t>.</w:t>
      </w:r>
      <w:r w:rsidR="001A073F" w:rsidRPr="001A073F">
        <w:t xml:space="preserve"> </w:t>
      </w:r>
      <w:r w:rsidR="001A073F" w:rsidRPr="001A073F">
        <w:rPr>
          <w:rFonts w:cs="Arial"/>
          <w:color w:val="000000" w:themeColor="text1"/>
          <w:szCs w:val="22"/>
        </w:rPr>
        <w:t>These variables are known to be associated with mental health and will therefore be included as covariates in the analysis.</w:t>
      </w:r>
      <w:r w:rsidR="00A15BB0">
        <w:rPr>
          <w:rFonts w:cs="Arial"/>
          <w:color w:val="000000" w:themeColor="text1"/>
          <w:szCs w:val="22"/>
        </w:rPr>
        <w:t xml:space="preserve"> </w:t>
      </w:r>
      <w:r w:rsidR="00B27364" w:rsidRPr="00D977E8">
        <w:rPr>
          <w:rFonts w:cs="Arial"/>
          <w:color w:val="000000" w:themeColor="text1"/>
          <w:szCs w:val="22"/>
        </w:rPr>
        <w:t xml:space="preserve">The </w:t>
      </w:r>
      <w:r w:rsidR="002C792E" w:rsidRPr="00D977E8">
        <w:rPr>
          <w:rFonts w:cs="Arial"/>
          <w:color w:val="000000" w:themeColor="text1"/>
          <w:szCs w:val="22"/>
        </w:rPr>
        <w:t>questionnaires</w:t>
      </w:r>
      <w:r w:rsidR="00B27364" w:rsidRPr="00D977E8">
        <w:rPr>
          <w:rFonts w:cs="Arial"/>
          <w:color w:val="000000" w:themeColor="text1"/>
          <w:szCs w:val="22"/>
        </w:rPr>
        <w:t xml:space="preserve"> will be administered in school </w:t>
      </w:r>
      <w:r w:rsidR="0040537E">
        <w:rPr>
          <w:rFonts w:cs="Arial"/>
          <w:color w:val="000000" w:themeColor="text1"/>
          <w:szCs w:val="22"/>
        </w:rPr>
        <w:t>facilities with teaching staff and members of the research team present</w:t>
      </w:r>
      <w:r w:rsidR="00B27364" w:rsidRPr="00D977E8">
        <w:rPr>
          <w:rFonts w:cs="Arial"/>
          <w:color w:val="000000" w:themeColor="text1"/>
          <w:szCs w:val="22"/>
        </w:rPr>
        <w:t xml:space="preserve">. </w:t>
      </w:r>
      <w:r w:rsidR="001E6448">
        <w:rPr>
          <w:rFonts w:cs="Arial"/>
          <w:color w:val="000000" w:themeColor="text1"/>
          <w:szCs w:val="22"/>
        </w:rPr>
        <w:t>We expect</w:t>
      </w:r>
      <w:r w:rsidR="00B27364" w:rsidRPr="00D977E8">
        <w:rPr>
          <w:rFonts w:cs="Arial"/>
          <w:color w:val="000000" w:themeColor="text1"/>
          <w:szCs w:val="22"/>
        </w:rPr>
        <w:t xml:space="preserve"> the baseline and follow-up questionnaire will each take approximately </w:t>
      </w:r>
      <w:r w:rsidR="005F4C27">
        <w:rPr>
          <w:rFonts w:cs="Arial"/>
          <w:color w:val="000000" w:themeColor="text1"/>
          <w:szCs w:val="22"/>
        </w:rPr>
        <w:t>20</w:t>
      </w:r>
      <w:r w:rsidR="00B27364" w:rsidRPr="00D977E8">
        <w:rPr>
          <w:rFonts w:cs="Arial"/>
          <w:color w:val="000000" w:themeColor="text1"/>
          <w:szCs w:val="22"/>
        </w:rPr>
        <w:t xml:space="preserve"> minutes</w:t>
      </w:r>
      <w:r w:rsidR="001E6448">
        <w:rPr>
          <w:rFonts w:cs="Arial"/>
          <w:color w:val="000000" w:themeColor="text1"/>
          <w:szCs w:val="22"/>
        </w:rPr>
        <w:t xml:space="preserve">, with the full session including app configuration taking approximately </w:t>
      </w:r>
      <w:r w:rsidR="0040537E">
        <w:rPr>
          <w:rFonts w:cs="Arial"/>
          <w:color w:val="000000" w:themeColor="text1"/>
          <w:szCs w:val="22"/>
        </w:rPr>
        <w:t>50 minutes.</w:t>
      </w:r>
    </w:p>
    <w:p w14:paraId="7B364947" w14:textId="2544FCE5" w:rsidR="003F4DA2" w:rsidRPr="00D977E8" w:rsidRDefault="003F4DA2" w:rsidP="001E6448">
      <w:pPr>
        <w:pStyle w:val="Heading3"/>
      </w:pPr>
      <w:r w:rsidRPr="00D977E8">
        <w:t>Qualitative</w:t>
      </w:r>
    </w:p>
    <w:p w14:paraId="3E6838CD" w14:textId="16CA0F61" w:rsidR="002A1E02" w:rsidRDefault="002A1E02" w:rsidP="002A1E02">
      <w:pPr>
        <w:spacing w:line="276" w:lineRule="auto"/>
        <w:rPr>
          <w:rFonts w:cs="Arial"/>
          <w:color w:val="000000" w:themeColor="text1"/>
          <w:szCs w:val="22"/>
        </w:rPr>
      </w:pPr>
      <w:r>
        <w:rPr>
          <w:rFonts w:cs="Arial"/>
          <w:color w:val="000000" w:themeColor="text1"/>
          <w:szCs w:val="22"/>
        </w:rPr>
        <w:t>Qualitative data will be collected through semi-structured interviews with approximately 30 students participating in the qualitative component of the trial (Section 4.</w:t>
      </w:r>
      <w:r w:rsidR="00ED276B">
        <w:rPr>
          <w:rFonts w:cs="Arial"/>
          <w:color w:val="000000" w:themeColor="text1"/>
          <w:szCs w:val="22"/>
        </w:rPr>
        <w:t>5</w:t>
      </w:r>
      <w:r>
        <w:rPr>
          <w:rFonts w:cs="Arial"/>
          <w:color w:val="000000" w:themeColor="text1"/>
          <w:szCs w:val="22"/>
        </w:rPr>
        <w:t xml:space="preserve">). Interviews will take place in the final week of the intervention period, with follow-up interviews conducted approximately </w:t>
      </w:r>
      <w:r w:rsidR="00FC5432">
        <w:rPr>
          <w:rFonts w:cs="Arial"/>
          <w:color w:val="000000" w:themeColor="text1"/>
          <w:szCs w:val="22"/>
        </w:rPr>
        <w:t xml:space="preserve">three </w:t>
      </w:r>
      <w:r>
        <w:rPr>
          <w:rFonts w:cs="Arial"/>
          <w:color w:val="000000" w:themeColor="text1"/>
          <w:szCs w:val="22"/>
        </w:rPr>
        <w:t xml:space="preserve">months post-intervention. Interviews will be conducted by a trained qualitative researcher and will take place in person at participating schools. </w:t>
      </w:r>
    </w:p>
    <w:p w14:paraId="3F57E78A" w14:textId="4A8226CA" w:rsidR="002A1E02" w:rsidRDefault="002A1E02" w:rsidP="002A1E02">
      <w:pPr>
        <w:spacing w:line="276" w:lineRule="auto"/>
        <w:rPr>
          <w:rFonts w:cs="Arial"/>
          <w:color w:val="000000" w:themeColor="text1"/>
          <w:szCs w:val="22"/>
        </w:rPr>
      </w:pPr>
      <w:r>
        <w:rPr>
          <w:rFonts w:cs="Arial"/>
          <w:color w:val="000000" w:themeColor="text1"/>
          <w:szCs w:val="22"/>
        </w:rPr>
        <w:t>Interviews will follow a semi-structured interview guide designed to explore participants’ experiences of the intervention, including acceptability, perceived impacts and factors that may have influenced how it operated in different contexts (e.g. peer groups, school environment, and individual experiences). Interviews will last approximately 30-45 minutes and will be audio recorded using a</w:t>
      </w:r>
      <w:r w:rsidR="00CA59C0">
        <w:rPr>
          <w:rFonts w:cs="Arial"/>
          <w:color w:val="000000" w:themeColor="text1"/>
          <w:szCs w:val="22"/>
        </w:rPr>
        <w:t>n encrypted, password-protected Dictaphone belonging to the research institute. Following each recording, audio files will be transferred via USB connection directly onto a secure, password-protected network drive hosted by BTHFT. Transfer will take place on the same working day where possible, and no later than the next working day.</w:t>
      </w:r>
      <w:r>
        <w:rPr>
          <w:rFonts w:cs="Arial"/>
          <w:color w:val="000000" w:themeColor="text1"/>
          <w:szCs w:val="22"/>
        </w:rPr>
        <w:t xml:space="preserve">  </w:t>
      </w:r>
    </w:p>
    <w:p w14:paraId="7E016D8B" w14:textId="147BE703" w:rsidR="00CA59C0" w:rsidRDefault="00CA59C0" w:rsidP="002A1E02">
      <w:pPr>
        <w:spacing w:line="276" w:lineRule="auto"/>
        <w:rPr>
          <w:rFonts w:cs="Arial"/>
          <w:color w:val="000000" w:themeColor="text1"/>
          <w:szCs w:val="22"/>
        </w:rPr>
      </w:pPr>
      <w:r>
        <w:rPr>
          <w:rFonts w:cs="Arial"/>
          <w:color w:val="000000" w:themeColor="text1"/>
          <w:szCs w:val="22"/>
        </w:rPr>
        <w:t>Once transferred, files will be deleted from the Dictaphone. No interim storage will occur outside of the secure network drive. Access to the network drive will be restricted to authorised members of the research team. The folder containing audio recordings will be additionally password-protected.</w:t>
      </w:r>
    </w:p>
    <w:p w14:paraId="2F578222" w14:textId="7F84A2AB" w:rsidR="00CA59C0" w:rsidRDefault="00CA59C0" w:rsidP="002A1E02">
      <w:pPr>
        <w:spacing w:line="276" w:lineRule="auto"/>
        <w:rPr>
          <w:rFonts w:cs="Arial"/>
          <w:color w:val="000000" w:themeColor="text1"/>
          <w:szCs w:val="22"/>
        </w:rPr>
      </w:pPr>
      <w:r>
        <w:rPr>
          <w:rFonts w:cs="Arial"/>
          <w:color w:val="000000" w:themeColor="text1"/>
          <w:szCs w:val="22"/>
        </w:rPr>
        <w:t xml:space="preserve">Recordings will be retained only for the purposes of transcription and transcript checking. They will be permanently deleted from the secure network drive once all transcripts have been produced, anonymised, and checked for accuracy. Audio recordings will not be retained beyond transcription for any secondary purpose. </w:t>
      </w:r>
    </w:p>
    <w:p w14:paraId="4009C15B" w14:textId="2A2DF780" w:rsidR="00325CCD" w:rsidRDefault="00325CCD" w:rsidP="002A1E02">
      <w:pPr>
        <w:spacing w:line="276" w:lineRule="auto"/>
        <w:rPr>
          <w:rFonts w:cs="Arial"/>
          <w:color w:val="000000" w:themeColor="text1"/>
          <w:szCs w:val="22"/>
        </w:rPr>
      </w:pPr>
      <w:r>
        <w:rPr>
          <w:rFonts w:cs="Arial"/>
          <w:color w:val="000000" w:themeColor="text1"/>
          <w:szCs w:val="22"/>
        </w:rPr>
        <w:t>Audio recordings will be transcribed by a BTHFT-approved transcription company,</w:t>
      </w:r>
      <w:r w:rsidR="00166141">
        <w:rPr>
          <w:rFonts w:cs="Arial"/>
          <w:color w:val="000000" w:themeColor="text1"/>
          <w:szCs w:val="22"/>
        </w:rPr>
        <w:t xml:space="preserve"> The Typing Works,</w:t>
      </w:r>
      <w:r>
        <w:rPr>
          <w:rFonts w:cs="Arial"/>
          <w:color w:val="000000" w:themeColor="text1"/>
          <w:szCs w:val="22"/>
        </w:rPr>
        <w:t xml:space="preserve"> which has previously been used by the research institute and is an approved data processor</w:t>
      </w:r>
      <w:r w:rsidR="00166141">
        <w:rPr>
          <w:rFonts w:cs="Arial"/>
          <w:color w:val="000000" w:themeColor="text1"/>
          <w:szCs w:val="22"/>
        </w:rPr>
        <w:t>, and meets Cyber Essentials and ISO27001</w:t>
      </w:r>
      <w:r>
        <w:rPr>
          <w:rFonts w:cs="Arial"/>
          <w:color w:val="000000" w:themeColor="text1"/>
          <w:szCs w:val="22"/>
        </w:rPr>
        <w:t xml:space="preserve">. Full audio recordings will be securely transferred to the transcription </w:t>
      </w:r>
      <w:proofErr w:type="spellStart"/>
      <w:proofErr w:type="gramStart"/>
      <w:r>
        <w:rPr>
          <w:rFonts w:cs="Arial"/>
          <w:color w:val="000000" w:themeColor="text1"/>
          <w:szCs w:val="22"/>
        </w:rPr>
        <w:t>provider.The</w:t>
      </w:r>
      <w:proofErr w:type="spellEnd"/>
      <w:proofErr w:type="gramEnd"/>
      <w:r>
        <w:rPr>
          <w:rFonts w:cs="Arial"/>
          <w:color w:val="000000" w:themeColor="text1"/>
          <w:szCs w:val="22"/>
        </w:rPr>
        <w:t xml:space="preserve"> transcription provider</w:t>
      </w:r>
      <w:r w:rsidR="00EE238F">
        <w:rPr>
          <w:rFonts w:cs="Arial"/>
          <w:color w:val="000000" w:themeColor="text1"/>
          <w:szCs w:val="22"/>
        </w:rPr>
        <w:t>, The Typing Works,</w:t>
      </w:r>
      <w:r>
        <w:rPr>
          <w:rFonts w:cs="Arial"/>
          <w:color w:val="000000" w:themeColor="text1"/>
          <w:szCs w:val="22"/>
        </w:rPr>
        <w:t xml:space="preserve"> will act solely as a data processor on behalf of BTHFT and will not retain, use or share the data for any purpose other than transcription of the interview recordings. A formal Data Processing Agreement (DPA) and confidentiality agreement are in place between BTHFT and the transcription provider, ensuring compliance with UK GDPR and data security requirements. </w:t>
      </w:r>
    </w:p>
    <w:p w14:paraId="5A57B3D5" w14:textId="23881008" w:rsidR="00325CCD" w:rsidRDefault="00325CCD" w:rsidP="002A1E02">
      <w:pPr>
        <w:spacing w:line="276" w:lineRule="auto"/>
        <w:rPr>
          <w:rFonts w:cs="Arial"/>
          <w:color w:val="000000" w:themeColor="text1"/>
          <w:szCs w:val="22"/>
        </w:rPr>
      </w:pPr>
      <w:r>
        <w:rPr>
          <w:rFonts w:cs="Arial"/>
          <w:color w:val="000000" w:themeColor="text1"/>
          <w:szCs w:val="22"/>
        </w:rPr>
        <w:t>All transcription will be carried out under strict confidentiality conditions. Transcripts will be returned securely to the research team, at which point they will be checked for accuracy and anonymised. Recordings will then be securely deleted.</w:t>
      </w:r>
    </w:p>
    <w:p w14:paraId="555155C7" w14:textId="45A1D53E" w:rsidR="00D80674" w:rsidRPr="00D977E8" w:rsidRDefault="00D80674" w:rsidP="0070784E">
      <w:pPr>
        <w:pStyle w:val="Heading1"/>
      </w:pPr>
      <w:r w:rsidRPr="00D977E8">
        <w:lastRenderedPageBreak/>
        <w:t>Analysis</w:t>
      </w:r>
    </w:p>
    <w:p w14:paraId="742D400E" w14:textId="77777777" w:rsidR="00604903" w:rsidRPr="00D977E8" w:rsidRDefault="00604903" w:rsidP="00604903">
      <w:pPr>
        <w:pStyle w:val="Heading3"/>
      </w:pPr>
      <w:r w:rsidRPr="00D977E8">
        <w:t xml:space="preserve">Quantitative </w:t>
      </w:r>
    </w:p>
    <w:p w14:paraId="65D27851" w14:textId="60BCC5BE" w:rsidR="00A15BB0" w:rsidRDefault="00A24BAC" w:rsidP="00AD40B2">
      <w:pPr>
        <w:spacing w:line="276" w:lineRule="auto"/>
        <w:rPr>
          <w:rFonts w:cs="Arial"/>
          <w:color w:val="000000" w:themeColor="text1"/>
          <w:szCs w:val="22"/>
        </w:rPr>
      </w:pPr>
      <w:r w:rsidRPr="00D977E8">
        <w:rPr>
          <w:rFonts w:cs="Arial"/>
          <w:color w:val="000000" w:themeColor="text1"/>
          <w:szCs w:val="22"/>
        </w:rPr>
        <w:t xml:space="preserve">The </w:t>
      </w:r>
      <w:r w:rsidR="001E6448">
        <w:rPr>
          <w:rFonts w:cs="Arial"/>
          <w:color w:val="000000" w:themeColor="text1"/>
          <w:szCs w:val="22"/>
        </w:rPr>
        <w:t xml:space="preserve">primary </w:t>
      </w:r>
      <w:r w:rsidRPr="00D977E8">
        <w:rPr>
          <w:rFonts w:cs="Arial"/>
          <w:color w:val="000000" w:themeColor="text1"/>
          <w:szCs w:val="22"/>
        </w:rPr>
        <w:t>quantitative analys</w:t>
      </w:r>
      <w:r w:rsidR="001E6448">
        <w:rPr>
          <w:rFonts w:cs="Arial"/>
          <w:color w:val="000000" w:themeColor="text1"/>
          <w:szCs w:val="22"/>
        </w:rPr>
        <w:t>e</w:t>
      </w:r>
      <w:r w:rsidRPr="00D977E8">
        <w:rPr>
          <w:rFonts w:cs="Arial"/>
          <w:color w:val="000000" w:themeColor="text1"/>
          <w:szCs w:val="22"/>
        </w:rPr>
        <w:t>s</w:t>
      </w:r>
      <w:r w:rsidR="00F20675" w:rsidRPr="00D977E8">
        <w:rPr>
          <w:rFonts w:cs="Arial"/>
          <w:color w:val="000000" w:themeColor="text1"/>
          <w:szCs w:val="22"/>
        </w:rPr>
        <w:t xml:space="preserve"> will be </w:t>
      </w:r>
      <w:r w:rsidR="001E6448">
        <w:rPr>
          <w:rFonts w:cs="Arial"/>
          <w:color w:val="000000" w:themeColor="text1"/>
          <w:szCs w:val="22"/>
        </w:rPr>
        <w:t>done</w:t>
      </w:r>
      <w:r w:rsidR="001E6448" w:rsidRPr="00D977E8">
        <w:rPr>
          <w:rFonts w:cs="Arial"/>
          <w:color w:val="000000" w:themeColor="text1"/>
          <w:szCs w:val="22"/>
        </w:rPr>
        <w:t xml:space="preserve"> </w:t>
      </w:r>
      <w:r w:rsidR="00F20675" w:rsidRPr="00D977E8">
        <w:rPr>
          <w:rFonts w:cs="Arial"/>
          <w:color w:val="000000" w:themeColor="text1"/>
          <w:szCs w:val="22"/>
        </w:rPr>
        <w:t>by</w:t>
      </w:r>
      <w:r w:rsidRPr="00D977E8">
        <w:rPr>
          <w:rFonts w:cs="Arial"/>
          <w:color w:val="000000" w:themeColor="text1"/>
          <w:szCs w:val="22"/>
        </w:rPr>
        <w:t xml:space="preserve"> </w:t>
      </w:r>
      <w:r w:rsidR="00F20675" w:rsidRPr="00D977E8">
        <w:rPr>
          <w:rFonts w:cs="Arial"/>
          <w:color w:val="000000" w:themeColor="text1"/>
          <w:szCs w:val="22"/>
        </w:rPr>
        <w:t xml:space="preserve">the LSHTM </w:t>
      </w:r>
      <w:r w:rsidR="00ED276B">
        <w:rPr>
          <w:rFonts w:cs="Arial"/>
          <w:color w:val="000000" w:themeColor="text1"/>
          <w:szCs w:val="22"/>
        </w:rPr>
        <w:t>Clinical Trials Unit (CTU)</w:t>
      </w:r>
      <w:r w:rsidR="00A15BB0">
        <w:rPr>
          <w:rFonts w:cs="Arial"/>
          <w:color w:val="000000" w:themeColor="text1"/>
          <w:szCs w:val="22"/>
        </w:rPr>
        <w:t xml:space="preserve">, following </w:t>
      </w:r>
      <w:r w:rsidR="00F20675" w:rsidRPr="00D977E8">
        <w:rPr>
          <w:rFonts w:cs="Arial"/>
          <w:color w:val="000000" w:themeColor="text1"/>
          <w:szCs w:val="22"/>
        </w:rPr>
        <w:t>the intention</w:t>
      </w:r>
      <w:r w:rsidRPr="00D977E8">
        <w:rPr>
          <w:rFonts w:cs="Arial"/>
          <w:color w:val="000000" w:themeColor="text1"/>
          <w:szCs w:val="22"/>
        </w:rPr>
        <w:t>-</w:t>
      </w:r>
      <w:r w:rsidR="00F20675" w:rsidRPr="00D977E8">
        <w:rPr>
          <w:rFonts w:cs="Arial"/>
          <w:color w:val="000000" w:themeColor="text1"/>
          <w:szCs w:val="22"/>
        </w:rPr>
        <w:t>to-treat principle</w:t>
      </w:r>
      <w:r w:rsidR="002C792E" w:rsidRPr="00D977E8">
        <w:rPr>
          <w:rFonts w:cs="Arial"/>
          <w:color w:val="000000" w:themeColor="text1"/>
          <w:szCs w:val="22"/>
        </w:rPr>
        <w:t>.</w:t>
      </w:r>
      <w:r w:rsidRPr="00D977E8">
        <w:rPr>
          <w:rFonts w:cs="Arial"/>
          <w:color w:val="000000" w:themeColor="text1"/>
          <w:szCs w:val="22"/>
        </w:rPr>
        <w:t xml:space="preserve"> </w:t>
      </w:r>
      <w:r w:rsidR="005D36C4" w:rsidRPr="00D977E8">
        <w:rPr>
          <w:rFonts w:cs="Arial"/>
          <w:color w:val="000000" w:themeColor="text1"/>
          <w:szCs w:val="22"/>
        </w:rPr>
        <w:t xml:space="preserve">Our primary outcome (anxiety) </w:t>
      </w:r>
      <w:r w:rsidR="001E6448">
        <w:rPr>
          <w:rFonts w:cs="Arial"/>
          <w:color w:val="000000" w:themeColor="text1"/>
          <w:szCs w:val="22"/>
        </w:rPr>
        <w:t>will be treated</w:t>
      </w:r>
      <w:r w:rsidR="001E6448" w:rsidRPr="00D977E8">
        <w:rPr>
          <w:rFonts w:cs="Arial"/>
          <w:color w:val="000000" w:themeColor="text1"/>
          <w:szCs w:val="22"/>
        </w:rPr>
        <w:t xml:space="preserve"> </w:t>
      </w:r>
      <w:r w:rsidR="001E6448">
        <w:rPr>
          <w:rFonts w:cs="Arial"/>
          <w:color w:val="000000" w:themeColor="text1"/>
          <w:szCs w:val="22"/>
        </w:rPr>
        <w:t xml:space="preserve">as a </w:t>
      </w:r>
      <w:r w:rsidR="005D36C4" w:rsidRPr="00D977E8">
        <w:rPr>
          <w:rFonts w:cs="Arial"/>
          <w:color w:val="000000" w:themeColor="text1"/>
          <w:szCs w:val="22"/>
        </w:rPr>
        <w:t>continuous</w:t>
      </w:r>
      <w:r w:rsidR="001E6448">
        <w:rPr>
          <w:rFonts w:cs="Arial"/>
          <w:color w:val="000000" w:themeColor="text1"/>
          <w:szCs w:val="22"/>
        </w:rPr>
        <w:t xml:space="preserve"> variable</w:t>
      </w:r>
      <w:r w:rsidR="004618A2">
        <w:rPr>
          <w:rFonts w:cs="Arial"/>
          <w:color w:val="000000" w:themeColor="text1"/>
          <w:szCs w:val="22"/>
        </w:rPr>
        <w:t>. W</w:t>
      </w:r>
      <w:r w:rsidR="001E6448">
        <w:rPr>
          <w:rFonts w:cs="Arial"/>
          <w:color w:val="000000" w:themeColor="text1"/>
          <w:szCs w:val="22"/>
        </w:rPr>
        <w:t>e</w:t>
      </w:r>
      <w:r w:rsidR="005D36C4" w:rsidRPr="00D977E8">
        <w:rPr>
          <w:rFonts w:cs="Arial"/>
          <w:color w:val="000000" w:themeColor="text1"/>
          <w:szCs w:val="22"/>
        </w:rPr>
        <w:t xml:space="preserve"> plan to estimate the effect of the intervention</w:t>
      </w:r>
      <w:r w:rsidR="004618A2">
        <w:rPr>
          <w:rFonts w:cs="Arial"/>
          <w:color w:val="000000" w:themeColor="text1"/>
          <w:szCs w:val="22"/>
        </w:rPr>
        <w:t xml:space="preserve"> on anxiety</w:t>
      </w:r>
      <w:r w:rsidR="005D36C4" w:rsidRPr="00D977E8">
        <w:rPr>
          <w:rFonts w:cs="Arial"/>
          <w:color w:val="000000" w:themeColor="text1"/>
          <w:szCs w:val="22"/>
        </w:rPr>
        <w:t xml:space="preserve"> using generalized estimating equations </w:t>
      </w:r>
      <w:r w:rsidR="001958E4">
        <w:rPr>
          <w:rFonts w:cs="Arial"/>
          <w:color w:val="000000" w:themeColor="text1"/>
          <w:szCs w:val="22"/>
        </w:rPr>
        <w:t xml:space="preserve">(GEE) </w:t>
      </w:r>
      <w:r w:rsidR="005D36C4" w:rsidRPr="00D977E8">
        <w:rPr>
          <w:rFonts w:cs="Arial"/>
          <w:color w:val="000000" w:themeColor="text1"/>
          <w:szCs w:val="22"/>
        </w:rPr>
        <w:t>with a Gaussian link</w:t>
      </w:r>
      <w:r w:rsidR="00C62F21">
        <w:rPr>
          <w:rFonts w:cs="Arial"/>
          <w:color w:val="000000" w:themeColor="text1"/>
          <w:szCs w:val="22"/>
        </w:rPr>
        <w:t>, accounting for clustering at year</w:t>
      </w:r>
      <w:r w:rsidR="00682EDF">
        <w:rPr>
          <w:rFonts w:cs="Arial"/>
          <w:color w:val="000000" w:themeColor="text1"/>
          <w:szCs w:val="22"/>
        </w:rPr>
        <w:t xml:space="preserve"> </w:t>
      </w:r>
      <w:r w:rsidR="00C62F21">
        <w:rPr>
          <w:rFonts w:cs="Arial"/>
          <w:color w:val="000000" w:themeColor="text1"/>
          <w:szCs w:val="22"/>
        </w:rPr>
        <w:t>group level</w:t>
      </w:r>
      <w:r w:rsidR="00F20675" w:rsidRPr="00D977E8">
        <w:rPr>
          <w:rFonts w:cs="Arial"/>
          <w:color w:val="000000" w:themeColor="text1"/>
          <w:szCs w:val="22"/>
        </w:rPr>
        <w:t>.</w:t>
      </w:r>
      <w:r w:rsidR="00971778">
        <w:rPr>
          <w:rFonts w:cs="Arial"/>
          <w:color w:val="000000" w:themeColor="text1"/>
          <w:szCs w:val="22"/>
        </w:rPr>
        <w:t xml:space="preserve"> We will assess the distribution of the outcome and if appropriate consider bootstrapping to allow for any non-normality. </w:t>
      </w:r>
      <w:r w:rsidR="00ED276B">
        <w:rPr>
          <w:rFonts w:cs="Arial"/>
          <w:color w:val="000000" w:themeColor="text1"/>
          <w:szCs w:val="22"/>
        </w:rPr>
        <w:t>In secondary analyses w</w:t>
      </w:r>
      <w:r w:rsidR="00F20675" w:rsidRPr="00D977E8">
        <w:rPr>
          <w:rFonts w:cs="Arial"/>
          <w:color w:val="000000" w:themeColor="text1"/>
          <w:szCs w:val="22"/>
        </w:rPr>
        <w:t>e</w:t>
      </w:r>
      <w:r w:rsidRPr="00D977E8">
        <w:rPr>
          <w:rFonts w:cs="Arial"/>
          <w:color w:val="000000" w:themeColor="text1"/>
          <w:szCs w:val="22"/>
        </w:rPr>
        <w:t xml:space="preserve"> </w:t>
      </w:r>
      <w:r w:rsidR="00F20675" w:rsidRPr="00D977E8">
        <w:rPr>
          <w:rFonts w:cs="Arial"/>
          <w:color w:val="000000" w:themeColor="text1"/>
          <w:szCs w:val="22"/>
        </w:rPr>
        <w:t>will analyse dichotomous outcomes using GEEs with a log link to obtain risk ratios.</w:t>
      </w:r>
      <w:r w:rsidRPr="00D977E8">
        <w:rPr>
          <w:rFonts w:cs="Arial"/>
          <w:color w:val="000000" w:themeColor="text1"/>
          <w:szCs w:val="22"/>
        </w:rPr>
        <w:t xml:space="preserve"> </w:t>
      </w:r>
      <w:r w:rsidR="00F20675" w:rsidRPr="00D977E8">
        <w:rPr>
          <w:rFonts w:cs="Arial"/>
          <w:color w:val="000000" w:themeColor="text1"/>
          <w:szCs w:val="22"/>
        </w:rPr>
        <w:t xml:space="preserve">The primary analysis will adjust for </w:t>
      </w:r>
      <w:r w:rsidR="007904B7">
        <w:rPr>
          <w:rFonts w:cs="Arial"/>
          <w:color w:val="000000" w:themeColor="text1"/>
          <w:szCs w:val="22"/>
        </w:rPr>
        <w:t>key factors known to be associated with outcome: age sex, ethnicity, f</w:t>
      </w:r>
      <w:r w:rsidR="00D65057">
        <w:rPr>
          <w:rFonts w:cs="Arial"/>
          <w:color w:val="000000" w:themeColor="text1"/>
          <w:szCs w:val="22"/>
        </w:rPr>
        <w:t xml:space="preserve">ree school meals status and </w:t>
      </w:r>
      <w:r w:rsidR="007904B7">
        <w:rPr>
          <w:rFonts w:cs="Arial"/>
          <w:color w:val="000000" w:themeColor="text1"/>
          <w:szCs w:val="22"/>
        </w:rPr>
        <w:t>SEND</w:t>
      </w:r>
      <w:r w:rsidR="00D65057">
        <w:rPr>
          <w:rFonts w:cs="Arial"/>
          <w:color w:val="000000" w:themeColor="text1"/>
          <w:szCs w:val="22"/>
        </w:rPr>
        <w:t xml:space="preserve"> status</w:t>
      </w:r>
      <w:r w:rsidR="00F20675" w:rsidRPr="00D977E8">
        <w:rPr>
          <w:rFonts w:cs="Arial"/>
          <w:color w:val="000000" w:themeColor="text1"/>
          <w:szCs w:val="22"/>
        </w:rPr>
        <w:t>. We anticipate high questionnaire completion rates, and do not expect that missing data</w:t>
      </w:r>
      <w:r w:rsidRPr="00D977E8">
        <w:rPr>
          <w:rFonts w:cs="Arial"/>
          <w:color w:val="000000" w:themeColor="text1"/>
          <w:szCs w:val="22"/>
        </w:rPr>
        <w:t xml:space="preserve"> </w:t>
      </w:r>
      <w:r w:rsidR="00F20675" w:rsidRPr="00D977E8">
        <w:rPr>
          <w:rFonts w:cs="Arial"/>
          <w:color w:val="000000" w:themeColor="text1"/>
          <w:szCs w:val="22"/>
        </w:rPr>
        <w:t>will need to be accounted for. However, sensitivity analyses will be conducted for the</w:t>
      </w:r>
      <w:r w:rsidRPr="00D977E8">
        <w:rPr>
          <w:rFonts w:cs="Arial"/>
          <w:color w:val="000000" w:themeColor="text1"/>
          <w:szCs w:val="22"/>
        </w:rPr>
        <w:t xml:space="preserve"> </w:t>
      </w:r>
      <w:r w:rsidR="00F20675" w:rsidRPr="00D977E8">
        <w:rPr>
          <w:rFonts w:cs="Arial"/>
          <w:color w:val="000000" w:themeColor="text1"/>
          <w:szCs w:val="22"/>
        </w:rPr>
        <w:t xml:space="preserve">primary outcome, using inverse probability weighting if there </w:t>
      </w:r>
      <w:r w:rsidR="005D36C4" w:rsidRPr="00D977E8">
        <w:rPr>
          <w:rFonts w:cs="Arial"/>
          <w:color w:val="000000" w:themeColor="text1"/>
          <w:szCs w:val="22"/>
        </w:rPr>
        <w:t>is</w:t>
      </w:r>
      <w:r w:rsidR="00F20675" w:rsidRPr="00D977E8">
        <w:rPr>
          <w:rFonts w:cs="Arial"/>
          <w:color w:val="000000" w:themeColor="text1"/>
          <w:szCs w:val="22"/>
        </w:rPr>
        <w:t xml:space="preserve"> more missing data than</w:t>
      </w:r>
      <w:r w:rsidRPr="00D977E8">
        <w:rPr>
          <w:rFonts w:cs="Arial"/>
          <w:color w:val="000000" w:themeColor="text1"/>
          <w:szCs w:val="22"/>
        </w:rPr>
        <w:t xml:space="preserve"> </w:t>
      </w:r>
      <w:r w:rsidR="00F20675" w:rsidRPr="00D977E8">
        <w:rPr>
          <w:rFonts w:cs="Arial"/>
          <w:color w:val="000000" w:themeColor="text1"/>
          <w:szCs w:val="22"/>
        </w:rPr>
        <w:t>expected and/or</w:t>
      </w:r>
      <w:r w:rsidR="001958E4">
        <w:rPr>
          <w:rFonts w:cs="Arial"/>
          <w:color w:val="000000" w:themeColor="text1"/>
          <w:szCs w:val="22"/>
        </w:rPr>
        <w:t xml:space="preserve"> </w:t>
      </w:r>
      <w:r w:rsidR="00F20675" w:rsidRPr="00D977E8">
        <w:rPr>
          <w:rFonts w:cs="Arial"/>
          <w:color w:val="000000" w:themeColor="text1"/>
          <w:szCs w:val="22"/>
        </w:rPr>
        <w:t>differential attrition between the trial arms.</w:t>
      </w:r>
      <w:r w:rsidRPr="00D977E8">
        <w:rPr>
          <w:rFonts w:cs="Arial"/>
          <w:color w:val="000000" w:themeColor="text1"/>
          <w:szCs w:val="22"/>
        </w:rPr>
        <w:t xml:space="preserve"> </w:t>
      </w:r>
    </w:p>
    <w:p w14:paraId="2EDB5873" w14:textId="291D1912" w:rsidR="00F23154" w:rsidRDefault="00A15BB0" w:rsidP="00AD40B2">
      <w:pPr>
        <w:spacing w:line="276" w:lineRule="auto"/>
        <w:rPr>
          <w:rFonts w:cs="Arial"/>
          <w:color w:val="000000" w:themeColor="text1"/>
          <w:szCs w:val="22"/>
        </w:rPr>
      </w:pPr>
      <w:r>
        <w:rPr>
          <w:rFonts w:cs="Arial"/>
          <w:color w:val="000000" w:themeColor="text1"/>
          <w:szCs w:val="22"/>
        </w:rPr>
        <w:t>Exploratory analysis will include: (a) a</w:t>
      </w:r>
      <w:r w:rsidR="00C62F21" w:rsidRPr="00C62F21">
        <w:rPr>
          <w:rFonts w:cs="Arial"/>
          <w:color w:val="000000" w:themeColor="text1"/>
          <w:szCs w:val="22"/>
        </w:rPr>
        <w:t xml:space="preserve"> pre-specified subgroup analyses for participants with high baseline anxiet</w:t>
      </w:r>
      <w:r w:rsidR="00C62F21">
        <w:rPr>
          <w:rFonts w:cs="Arial"/>
          <w:color w:val="000000" w:themeColor="text1"/>
          <w:szCs w:val="22"/>
        </w:rPr>
        <w:t>y</w:t>
      </w:r>
      <w:r w:rsidR="00D65057">
        <w:rPr>
          <w:rFonts w:cs="Arial"/>
          <w:color w:val="000000" w:themeColor="text1"/>
          <w:szCs w:val="22"/>
        </w:rPr>
        <w:t xml:space="preserve"> (</w:t>
      </w:r>
      <w:r w:rsidR="00F23154" w:rsidRPr="00F23154">
        <w:rPr>
          <w:rFonts w:cs="Arial"/>
          <w:color w:val="000000" w:themeColor="text1"/>
          <w:szCs w:val="22"/>
        </w:rPr>
        <w:t>defined as participants with baseline RCADS anxiety subscale scores in the top 20%</w:t>
      </w:r>
      <w:r w:rsidR="00D65057">
        <w:rPr>
          <w:rFonts w:cs="Arial"/>
          <w:color w:val="000000" w:themeColor="text1"/>
          <w:szCs w:val="22"/>
        </w:rPr>
        <w:t>)</w:t>
      </w:r>
      <w:r>
        <w:rPr>
          <w:rFonts w:cs="Arial"/>
          <w:color w:val="000000" w:themeColor="text1"/>
          <w:szCs w:val="22"/>
        </w:rPr>
        <w:t xml:space="preserve">; (b) a </w:t>
      </w:r>
      <w:r w:rsidR="001E6448">
        <w:rPr>
          <w:rFonts w:cs="Arial"/>
          <w:color w:val="000000" w:themeColor="text1"/>
          <w:szCs w:val="22"/>
        </w:rPr>
        <w:t xml:space="preserve">complier average causal effect </w:t>
      </w:r>
      <w:r w:rsidR="005D36C4" w:rsidRPr="00D977E8">
        <w:rPr>
          <w:rFonts w:cs="Arial"/>
          <w:color w:val="000000" w:themeColor="text1"/>
          <w:szCs w:val="22"/>
        </w:rPr>
        <w:t xml:space="preserve">analysis </w:t>
      </w:r>
      <w:r w:rsidR="001E6448">
        <w:rPr>
          <w:rFonts w:cs="Arial"/>
          <w:color w:val="000000" w:themeColor="text1"/>
          <w:szCs w:val="22"/>
        </w:rPr>
        <w:t xml:space="preserve">using participant-level data on intervention </w:t>
      </w:r>
      <w:r>
        <w:rPr>
          <w:rFonts w:cs="Arial"/>
          <w:color w:val="000000" w:themeColor="text1"/>
          <w:szCs w:val="22"/>
        </w:rPr>
        <w:t xml:space="preserve">compliance; (c) </w:t>
      </w:r>
      <w:r w:rsidR="00604903" w:rsidRPr="00604903">
        <w:rPr>
          <w:rFonts w:cs="Arial"/>
          <w:color w:val="000000" w:themeColor="text1"/>
          <w:szCs w:val="22"/>
        </w:rPr>
        <w:t>potential moderation by sex and age</w:t>
      </w:r>
      <w:r w:rsidR="00ED276B">
        <w:rPr>
          <w:rFonts w:cs="Arial"/>
          <w:color w:val="000000" w:themeColor="text1"/>
          <w:szCs w:val="22"/>
        </w:rPr>
        <w:t>; (d)</w:t>
      </w:r>
      <w:r w:rsidR="00604903" w:rsidRPr="00604903">
        <w:rPr>
          <w:rFonts w:cs="Arial"/>
          <w:color w:val="000000" w:themeColor="text1"/>
          <w:szCs w:val="22"/>
        </w:rPr>
        <w:t xml:space="preserve"> examin</w:t>
      </w:r>
      <w:r w:rsidR="00ED276B">
        <w:rPr>
          <w:rFonts w:cs="Arial"/>
          <w:color w:val="000000" w:themeColor="text1"/>
          <w:szCs w:val="22"/>
        </w:rPr>
        <w:t>ation of</w:t>
      </w:r>
      <w:r w:rsidR="00604903" w:rsidRPr="00604903">
        <w:rPr>
          <w:rFonts w:cs="Arial"/>
          <w:color w:val="000000" w:themeColor="text1"/>
          <w:szCs w:val="22"/>
        </w:rPr>
        <w:t xml:space="preserve"> mechanisms linking social media restriction to mental health outcomes</w:t>
      </w:r>
      <w:r w:rsidR="00ED276B">
        <w:rPr>
          <w:rFonts w:cs="Arial"/>
          <w:color w:val="000000" w:themeColor="text1"/>
          <w:szCs w:val="22"/>
        </w:rPr>
        <w:t>, including sleep, social interactions, and bullying</w:t>
      </w:r>
      <w:r w:rsidR="00604903" w:rsidRPr="00604903">
        <w:rPr>
          <w:rFonts w:cs="Arial"/>
          <w:color w:val="000000" w:themeColor="text1"/>
          <w:szCs w:val="22"/>
        </w:rPr>
        <w:t>.</w:t>
      </w:r>
    </w:p>
    <w:p w14:paraId="7B6B1A4C" w14:textId="6DAAC4D9" w:rsidR="00604903" w:rsidRPr="00604903" w:rsidRDefault="00604903" w:rsidP="00604903">
      <w:pPr>
        <w:pStyle w:val="Heading3"/>
      </w:pPr>
      <w:r w:rsidRPr="00D977E8">
        <w:t>Qualitative</w:t>
      </w:r>
    </w:p>
    <w:p w14:paraId="24E69E07" w14:textId="44FAEB21" w:rsidR="00AD40B2" w:rsidRDefault="00AD40B2" w:rsidP="00AD40B2">
      <w:pPr>
        <w:spacing w:line="276" w:lineRule="auto"/>
        <w:rPr>
          <w:rFonts w:cs="Arial"/>
          <w:color w:val="000000" w:themeColor="text1"/>
          <w:szCs w:val="22"/>
        </w:rPr>
      </w:pPr>
      <w:r>
        <w:rPr>
          <w:rFonts w:cs="Arial"/>
          <w:color w:val="000000" w:themeColor="text1"/>
          <w:szCs w:val="22"/>
        </w:rPr>
        <w:t>Qualitative interview data will be analysed using dimensional analysis, a variant of grounded theory that focuses on identifying and exploring relationships between key dimensions within the data to develop explanatory theory</w:t>
      </w:r>
      <w:r w:rsidR="00595049">
        <w:rPr>
          <w:rFonts w:cs="Arial"/>
          <w:color w:val="000000" w:themeColor="text1"/>
          <w:szCs w:val="22"/>
        </w:rPr>
        <w:t>.</w:t>
      </w:r>
      <w:r w:rsidR="00595049">
        <w:rPr>
          <w:rFonts w:cs="Arial"/>
          <w:color w:val="000000" w:themeColor="text1"/>
          <w:szCs w:val="22"/>
        </w:rPr>
        <w:fldChar w:fldCharType="begin"/>
      </w:r>
      <w:r w:rsidR="00B75B09">
        <w:rPr>
          <w:rFonts w:cs="Arial"/>
          <w:color w:val="000000" w:themeColor="text1"/>
          <w:szCs w:val="22"/>
        </w:rPr>
        <w:instrText xml:space="preserve"> ADDIN ZOTERO_ITEM CSL_CITATION {"citationID":"GThiGA3l","properties":{"formattedCitation":"(41)","plainCitation":"(41)","noteIndex":0},"citationItems":[{"id":260,"uris":["http://zotero.org/users/local/37tvlqsR/items/6TFCZINH"],"itemData":{"id":260,"type":"chapter","container-title":"Social organization and social process","event-place":"New York","page":"pp. 303-314","publisher":"Aldine De Gruyter","publisher-place":"New York","title":"Dimensional analysis: Notes on an alternative approach to the grounding of theory in qualitative research.","author":[{"family":"Schatzman","given":"L"}],"editor":[{"family":"Maines","given":"D.R"}],"issued":{"date-parts":[["1991"]]}}}],"schema":"https://github.com/citation-style-language/schema/raw/master/csl-citation.json"} </w:instrText>
      </w:r>
      <w:r w:rsidR="00595049">
        <w:rPr>
          <w:rFonts w:cs="Arial"/>
          <w:color w:val="000000" w:themeColor="text1"/>
          <w:szCs w:val="22"/>
        </w:rPr>
        <w:fldChar w:fldCharType="separate"/>
      </w:r>
      <w:r w:rsidR="00B75B09" w:rsidRPr="00B75B09">
        <w:t>(41)</w:t>
      </w:r>
      <w:r w:rsidR="00595049">
        <w:rPr>
          <w:rFonts w:cs="Arial"/>
          <w:color w:val="000000" w:themeColor="text1"/>
          <w:szCs w:val="22"/>
        </w:rPr>
        <w:fldChar w:fldCharType="end"/>
      </w:r>
      <w:r>
        <w:rPr>
          <w:rFonts w:cs="Arial"/>
          <w:color w:val="000000" w:themeColor="text1"/>
          <w:szCs w:val="22"/>
        </w:rPr>
        <w:t xml:space="preserve"> Analysis will proceed iteratively, beginning with open coding of interview transcripts to identify relevant dimensions of participants’ experiences, followed by comparison across interviews to examine how these dimensions interact with different contexts. Initial coding will be led by the qualitative researcher who conducted the interviews, with regular discussions with the wider research team to review emerging interpretations and to refine the coding framework. </w:t>
      </w:r>
    </w:p>
    <w:p w14:paraId="3E493E98" w14:textId="25BD7B9B" w:rsidR="00AD40B2" w:rsidRDefault="00AD40B2" w:rsidP="00AD40B2">
      <w:pPr>
        <w:spacing w:line="276" w:lineRule="auto"/>
        <w:rPr>
          <w:rFonts w:cs="Arial"/>
          <w:color w:val="000000" w:themeColor="text1"/>
          <w:szCs w:val="22"/>
        </w:rPr>
      </w:pPr>
      <w:r>
        <w:rPr>
          <w:rFonts w:cs="Arial"/>
          <w:color w:val="000000" w:themeColor="text1"/>
          <w:szCs w:val="22"/>
        </w:rPr>
        <w:t xml:space="preserve">The analysis will aim to develop and refine </w:t>
      </w:r>
      <w:r w:rsidR="00ED276B">
        <w:rPr>
          <w:rFonts w:cs="Arial"/>
          <w:color w:val="000000" w:themeColor="text1"/>
          <w:szCs w:val="22"/>
        </w:rPr>
        <w:t xml:space="preserve">context-mechanism-outcome </w:t>
      </w:r>
      <w:r>
        <w:rPr>
          <w:rFonts w:cs="Arial"/>
          <w:color w:val="000000" w:themeColor="text1"/>
          <w:szCs w:val="22"/>
        </w:rPr>
        <w:t>configuration explanations to theorise how the intervention’s mechanisms operate for different students and contexts. The analysis will also explore participants’ perceptions of the acceptability and perceived consequences of the intervention.</w:t>
      </w:r>
    </w:p>
    <w:p w14:paraId="452BEBC5" w14:textId="5CCB9145" w:rsidR="0070784E" w:rsidRDefault="0070784E" w:rsidP="006A2703">
      <w:pPr>
        <w:pStyle w:val="Heading1"/>
      </w:pPr>
      <w:r>
        <w:lastRenderedPageBreak/>
        <w:t>Approvals and governance</w:t>
      </w:r>
    </w:p>
    <w:p w14:paraId="783A34F6" w14:textId="42AEFF6D" w:rsidR="00D80674" w:rsidRPr="0063591F" w:rsidRDefault="00D80674" w:rsidP="0063591F">
      <w:pPr>
        <w:pStyle w:val="Heading2"/>
      </w:pPr>
      <w:r w:rsidRPr="0063591F">
        <w:t xml:space="preserve">Ethical </w:t>
      </w:r>
      <w:r w:rsidR="0070784E" w:rsidRPr="0063591F">
        <w:t>approvals</w:t>
      </w:r>
    </w:p>
    <w:p w14:paraId="0933DD1C" w14:textId="1504E40D" w:rsidR="00D80674" w:rsidRPr="00D977E8" w:rsidRDefault="004F381E" w:rsidP="00D977E8">
      <w:pPr>
        <w:spacing w:line="276" w:lineRule="auto"/>
        <w:rPr>
          <w:rFonts w:cs="Arial"/>
          <w:color w:val="000000" w:themeColor="text1"/>
          <w:szCs w:val="22"/>
        </w:rPr>
      </w:pPr>
      <w:r w:rsidRPr="00D977E8">
        <w:rPr>
          <w:rFonts w:cs="Arial"/>
          <w:color w:val="000000" w:themeColor="text1"/>
          <w:szCs w:val="22"/>
        </w:rPr>
        <w:t>The research will be led by the NHS</w:t>
      </w:r>
      <w:r w:rsidR="002463C0" w:rsidRPr="00D977E8">
        <w:rPr>
          <w:rFonts w:cs="Arial"/>
          <w:color w:val="000000" w:themeColor="text1"/>
          <w:szCs w:val="22"/>
        </w:rPr>
        <w:t xml:space="preserve"> </w:t>
      </w:r>
      <w:r w:rsidRPr="00D977E8">
        <w:rPr>
          <w:rFonts w:cs="Arial"/>
          <w:color w:val="000000" w:themeColor="text1"/>
          <w:szCs w:val="22"/>
        </w:rPr>
        <w:t>as the lead organisation is Bradford Teaching</w:t>
      </w:r>
      <w:r w:rsidR="00D71AC1" w:rsidRPr="00D977E8">
        <w:rPr>
          <w:rFonts w:cs="Arial"/>
          <w:color w:val="000000" w:themeColor="text1"/>
          <w:szCs w:val="22"/>
        </w:rPr>
        <w:t xml:space="preserve"> </w:t>
      </w:r>
      <w:r w:rsidRPr="00D977E8">
        <w:rPr>
          <w:rFonts w:cs="Arial"/>
          <w:color w:val="000000" w:themeColor="text1"/>
          <w:szCs w:val="22"/>
        </w:rPr>
        <w:t>Hospitals NHS Foundation Trust. We will seek regulatory approval from the Health</w:t>
      </w:r>
      <w:r w:rsidR="00D71AC1" w:rsidRPr="00D977E8">
        <w:rPr>
          <w:rFonts w:cs="Arial"/>
          <w:color w:val="000000" w:themeColor="text1"/>
          <w:szCs w:val="22"/>
        </w:rPr>
        <w:t xml:space="preserve"> </w:t>
      </w:r>
      <w:r w:rsidRPr="00D977E8">
        <w:rPr>
          <w:rFonts w:cs="Arial"/>
          <w:color w:val="000000" w:themeColor="text1"/>
          <w:szCs w:val="22"/>
        </w:rPr>
        <w:t xml:space="preserve">Research Authority and ethical approval from </w:t>
      </w:r>
      <w:r w:rsidR="00ED276B">
        <w:rPr>
          <w:rFonts w:cs="Arial"/>
          <w:color w:val="000000" w:themeColor="text1"/>
          <w:szCs w:val="22"/>
        </w:rPr>
        <w:t>an</w:t>
      </w:r>
      <w:r w:rsidR="00DA7A68" w:rsidRPr="00D977E8">
        <w:rPr>
          <w:rFonts w:cs="Arial"/>
          <w:color w:val="000000" w:themeColor="text1"/>
          <w:szCs w:val="22"/>
        </w:rPr>
        <w:t xml:space="preserve"> </w:t>
      </w:r>
      <w:r w:rsidRPr="00D977E8">
        <w:rPr>
          <w:rFonts w:cs="Arial"/>
          <w:color w:val="000000" w:themeColor="text1"/>
          <w:szCs w:val="22"/>
        </w:rPr>
        <w:t xml:space="preserve">NHS </w:t>
      </w:r>
      <w:r w:rsidR="00ED276B">
        <w:rPr>
          <w:rFonts w:cs="Arial"/>
          <w:color w:val="000000" w:themeColor="text1"/>
          <w:szCs w:val="22"/>
        </w:rPr>
        <w:t>Research Ethics Committee</w:t>
      </w:r>
      <w:r w:rsidRPr="00D977E8">
        <w:rPr>
          <w:rFonts w:cs="Arial"/>
          <w:color w:val="000000" w:themeColor="text1"/>
          <w:szCs w:val="22"/>
        </w:rPr>
        <w:t>.</w:t>
      </w:r>
      <w:r w:rsidR="00D71AC1" w:rsidRPr="00D977E8">
        <w:rPr>
          <w:rFonts w:cs="Arial"/>
          <w:color w:val="000000" w:themeColor="text1"/>
          <w:szCs w:val="22"/>
        </w:rPr>
        <w:t xml:space="preserve"> </w:t>
      </w:r>
      <w:r w:rsidR="001E6448">
        <w:rPr>
          <w:rFonts w:cs="Arial"/>
          <w:color w:val="000000" w:themeColor="text1"/>
          <w:szCs w:val="22"/>
        </w:rPr>
        <w:t>There will also be a consideration of trial ethics</w:t>
      </w:r>
      <w:r w:rsidR="00D71AC1" w:rsidRPr="00D977E8">
        <w:rPr>
          <w:rFonts w:cs="Arial"/>
          <w:color w:val="000000" w:themeColor="text1"/>
          <w:szCs w:val="22"/>
        </w:rPr>
        <w:t xml:space="preserve"> </w:t>
      </w:r>
      <w:r w:rsidR="001E6448">
        <w:rPr>
          <w:rFonts w:cs="Arial"/>
          <w:color w:val="000000" w:themeColor="text1"/>
          <w:szCs w:val="22"/>
        </w:rPr>
        <w:t>by</w:t>
      </w:r>
      <w:r w:rsidR="001E6448" w:rsidRPr="00D977E8">
        <w:rPr>
          <w:rFonts w:cs="Arial"/>
          <w:color w:val="000000" w:themeColor="text1"/>
          <w:szCs w:val="22"/>
        </w:rPr>
        <w:t xml:space="preserve"> </w:t>
      </w:r>
      <w:r w:rsidR="00D71AC1" w:rsidRPr="00D977E8">
        <w:rPr>
          <w:rFonts w:cs="Arial"/>
          <w:color w:val="000000" w:themeColor="text1"/>
          <w:szCs w:val="22"/>
        </w:rPr>
        <w:t xml:space="preserve">the </w:t>
      </w:r>
      <w:r w:rsidR="002463C0" w:rsidRPr="00D977E8">
        <w:rPr>
          <w:rFonts w:cs="Arial"/>
          <w:color w:val="000000" w:themeColor="text1"/>
          <w:szCs w:val="22"/>
        </w:rPr>
        <w:t>LSHTM</w:t>
      </w:r>
      <w:r w:rsidR="00D71AC1" w:rsidRPr="00D977E8">
        <w:rPr>
          <w:rFonts w:cs="Arial"/>
          <w:color w:val="000000" w:themeColor="text1"/>
          <w:szCs w:val="22"/>
        </w:rPr>
        <w:t xml:space="preserve"> ethics committee.</w:t>
      </w:r>
    </w:p>
    <w:p w14:paraId="4C20E768" w14:textId="77777777" w:rsidR="00B80D28" w:rsidRPr="00D977E8" w:rsidRDefault="00D80674" w:rsidP="001E6448">
      <w:pPr>
        <w:pStyle w:val="Heading2"/>
      </w:pPr>
      <w:r w:rsidRPr="00D977E8">
        <w:t xml:space="preserve">Governance </w:t>
      </w:r>
    </w:p>
    <w:p w14:paraId="398BE87A" w14:textId="2A2D67ED" w:rsidR="00BE0455" w:rsidRDefault="00D71AC1" w:rsidP="00D977E8">
      <w:pPr>
        <w:spacing w:line="276" w:lineRule="auto"/>
        <w:rPr>
          <w:rFonts w:cs="Arial"/>
          <w:color w:val="000000" w:themeColor="text1"/>
          <w:szCs w:val="22"/>
        </w:rPr>
      </w:pPr>
      <w:r w:rsidRPr="00D977E8">
        <w:rPr>
          <w:rFonts w:cs="Arial"/>
          <w:color w:val="000000" w:themeColor="text1"/>
          <w:szCs w:val="22"/>
        </w:rPr>
        <w:t>This trial is a partnership between Bradford Institute for Health Research</w:t>
      </w:r>
      <w:r w:rsidR="00A15BB0">
        <w:rPr>
          <w:rFonts w:cs="Arial"/>
          <w:color w:val="000000" w:themeColor="text1"/>
          <w:szCs w:val="22"/>
        </w:rPr>
        <w:t xml:space="preserve"> (</w:t>
      </w:r>
      <w:r w:rsidR="00A15BB0" w:rsidRPr="00D977E8">
        <w:rPr>
          <w:rFonts w:cs="Arial"/>
          <w:color w:val="000000" w:themeColor="text1"/>
          <w:szCs w:val="22"/>
        </w:rPr>
        <w:t>Bradford Teaching Hospital NHS Foundation Trust</w:t>
      </w:r>
      <w:r w:rsidR="00A15BB0">
        <w:rPr>
          <w:rFonts w:cs="Arial"/>
          <w:color w:val="000000" w:themeColor="text1"/>
          <w:szCs w:val="22"/>
        </w:rPr>
        <w:t>)</w:t>
      </w:r>
      <w:r w:rsidRPr="00D977E8">
        <w:rPr>
          <w:rFonts w:cs="Arial"/>
          <w:color w:val="000000" w:themeColor="text1"/>
          <w:szCs w:val="22"/>
        </w:rPr>
        <w:t xml:space="preserve">, the University of Cambridge, and </w:t>
      </w:r>
      <w:r w:rsidR="002463C0" w:rsidRPr="00D977E8">
        <w:rPr>
          <w:rFonts w:cs="Arial"/>
          <w:color w:val="000000" w:themeColor="text1"/>
          <w:szCs w:val="22"/>
        </w:rPr>
        <w:t>LSHTM</w:t>
      </w:r>
      <w:r w:rsidRPr="00D977E8">
        <w:rPr>
          <w:rFonts w:cs="Arial"/>
          <w:color w:val="000000" w:themeColor="text1"/>
          <w:szCs w:val="22"/>
        </w:rPr>
        <w:t xml:space="preserve"> C</w:t>
      </w:r>
      <w:r w:rsidR="00985866">
        <w:rPr>
          <w:rFonts w:cs="Arial"/>
          <w:color w:val="000000" w:themeColor="text1"/>
          <w:szCs w:val="22"/>
        </w:rPr>
        <w:t>TU</w:t>
      </w:r>
      <w:r w:rsidRPr="00D977E8">
        <w:rPr>
          <w:rFonts w:cs="Arial"/>
          <w:color w:val="000000" w:themeColor="text1"/>
          <w:szCs w:val="22"/>
        </w:rPr>
        <w:t xml:space="preserve">. </w:t>
      </w:r>
      <w:r w:rsidR="001E6448">
        <w:rPr>
          <w:rFonts w:cs="Arial"/>
          <w:color w:val="000000" w:themeColor="text1"/>
          <w:szCs w:val="22"/>
        </w:rPr>
        <w:t>The</w:t>
      </w:r>
      <w:r w:rsidR="001E6448" w:rsidRPr="00D977E8">
        <w:rPr>
          <w:rFonts w:cs="Arial"/>
          <w:color w:val="000000" w:themeColor="text1"/>
          <w:szCs w:val="22"/>
        </w:rPr>
        <w:t xml:space="preserve"> </w:t>
      </w:r>
      <w:r w:rsidRPr="00D977E8">
        <w:rPr>
          <w:rFonts w:cs="Arial"/>
          <w:color w:val="000000" w:themeColor="text1"/>
          <w:szCs w:val="22"/>
        </w:rPr>
        <w:t xml:space="preserve">sponsor is Bradford Teaching Hospital NHS Foundation Trust. </w:t>
      </w:r>
      <w:r w:rsidR="001E6448">
        <w:rPr>
          <w:rFonts w:cs="Arial"/>
          <w:color w:val="000000" w:themeColor="text1"/>
          <w:szCs w:val="22"/>
        </w:rPr>
        <w:t>There will be an</w:t>
      </w:r>
      <w:r w:rsidRPr="00D977E8">
        <w:rPr>
          <w:rFonts w:cs="Arial"/>
          <w:color w:val="000000" w:themeColor="text1"/>
          <w:szCs w:val="22"/>
        </w:rPr>
        <w:t xml:space="preserve"> </w:t>
      </w:r>
      <w:r w:rsidR="004F381E" w:rsidRPr="00D977E8">
        <w:rPr>
          <w:rFonts w:cs="Arial"/>
          <w:color w:val="000000" w:themeColor="text1"/>
          <w:szCs w:val="22"/>
        </w:rPr>
        <w:t>independent Trial Steering Committee</w:t>
      </w:r>
      <w:r w:rsidRPr="00D977E8">
        <w:rPr>
          <w:rFonts w:cs="Arial"/>
          <w:color w:val="000000" w:themeColor="text1"/>
          <w:szCs w:val="22"/>
        </w:rPr>
        <w:t xml:space="preserve"> </w:t>
      </w:r>
      <w:r w:rsidR="004F381E" w:rsidRPr="00D977E8">
        <w:rPr>
          <w:rFonts w:cs="Arial"/>
          <w:color w:val="000000" w:themeColor="text1"/>
          <w:szCs w:val="22"/>
        </w:rPr>
        <w:t xml:space="preserve">(TSC) in </w:t>
      </w:r>
      <w:r w:rsidR="00CC4AB0" w:rsidRPr="00D977E8">
        <w:rPr>
          <w:rFonts w:cs="Arial"/>
          <w:color w:val="000000" w:themeColor="text1"/>
          <w:szCs w:val="22"/>
        </w:rPr>
        <w:t xml:space="preserve">accordance </w:t>
      </w:r>
      <w:r w:rsidR="00CC4AB0">
        <w:rPr>
          <w:rFonts w:cs="Arial"/>
          <w:color w:val="000000" w:themeColor="text1"/>
          <w:szCs w:val="22"/>
        </w:rPr>
        <w:t>with</w:t>
      </w:r>
      <w:r w:rsidR="001E6448">
        <w:rPr>
          <w:rFonts w:cs="Arial"/>
          <w:color w:val="000000" w:themeColor="text1"/>
          <w:szCs w:val="22"/>
        </w:rPr>
        <w:t xml:space="preserve"> guidance from the World Health Organisation and UK Health Research Authority</w:t>
      </w:r>
      <w:r w:rsidR="004F381E" w:rsidRPr="00D977E8">
        <w:rPr>
          <w:rFonts w:cs="Arial"/>
          <w:color w:val="000000" w:themeColor="text1"/>
          <w:szCs w:val="22"/>
        </w:rPr>
        <w:t>. The TSC will approve the trial</w:t>
      </w:r>
      <w:r w:rsidRPr="00D977E8">
        <w:rPr>
          <w:rFonts w:cs="Arial"/>
          <w:color w:val="000000" w:themeColor="text1"/>
          <w:szCs w:val="22"/>
        </w:rPr>
        <w:t xml:space="preserve"> </w:t>
      </w:r>
      <w:r w:rsidR="004F381E" w:rsidRPr="00D977E8">
        <w:rPr>
          <w:rFonts w:cs="Arial"/>
          <w:color w:val="000000" w:themeColor="text1"/>
          <w:szCs w:val="22"/>
        </w:rPr>
        <w:t>protocol and monitor and supervise the trial. Membership will include an independent</w:t>
      </w:r>
      <w:r w:rsidRPr="00D977E8">
        <w:rPr>
          <w:rFonts w:cs="Arial"/>
          <w:color w:val="000000" w:themeColor="text1"/>
          <w:szCs w:val="22"/>
        </w:rPr>
        <w:t xml:space="preserve"> </w:t>
      </w:r>
      <w:r w:rsidR="004F381E" w:rsidRPr="00D977E8">
        <w:rPr>
          <w:rFonts w:cs="Arial"/>
          <w:color w:val="000000" w:themeColor="text1"/>
          <w:szCs w:val="22"/>
        </w:rPr>
        <w:t>chair, two independent scientific members</w:t>
      </w:r>
      <w:r w:rsidR="001E6448">
        <w:rPr>
          <w:rFonts w:cs="Arial"/>
          <w:color w:val="000000" w:themeColor="text1"/>
          <w:szCs w:val="22"/>
        </w:rPr>
        <w:t xml:space="preserve"> (including a statistician)</w:t>
      </w:r>
      <w:r w:rsidR="004F381E" w:rsidRPr="00D977E8">
        <w:rPr>
          <w:rFonts w:cs="Arial"/>
          <w:color w:val="000000" w:themeColor="text1"/>
          <w:szCs w:val="22"/>
        </w:rPr>
        <w:t>, a public representative, the co-Principal</w:t>
      </w:r>
      <w:r w:rsidRPr="00D977E8">
        <w:rPr>
          <w:rFonts w:cs="Arial"/>
          <w:color w:val="000000" w:themeColor="text1"/>
          <w:szCs w:val="22"/>
        </w:rPr>
        <w:t xml:space="preserve"> </w:t>
      </w:r>
      <w:r w:rsidR="004F381E" w:rsidRPr="00D977E8">
        <w:rPr>
          <w:rFonts w:cs="Arial"/>
          <w:color w:val="000000" w:themeColor="text1"/>
          <w:szCs w:val="22"/>
        </w:rPr>
        <w:t xml:space="preserve">Investigators, and </w:t>
      </w:r>
      <w:r w:rsidR="0088210F" w:rsidRPr="00D977E8">
        <w:rPr>
          <w:rFonts w:cs="Arial"/>
          <w:color w:val="000000" w:themeColor="text1"/>
          <w:szCs w:val="22"/>
        </w:rPr>
        <w:t>a</w:t>
      </w:r>
      <w:r w:rsidR="004F381E" w:rsidRPr="00D977E8">
        <w:rPr>
          <w:rFonts w:cs="Arial"/>
          <w:color w:val="000000" w:themeColor="text1"/>
          <w:szCs w:val="22"/>
        </w:rPr>
        <w:t xml:space="preserve"> trial advisor. </w:t>
      </w:r>
      <w:r w:rsidR="00543586" w:rsidRPr="00D977E8">
        <w:rPr>
          <w:rFonts w:cs="Arial"/>
          <w:color w:val="000000" w:themeColor="text1"/>
          <w:szCs w:val="22"/>
        </w:rPr>
        <w:t xml:space="preserve">Due to the short timeline of </w:t>
      </w:r>
      <w:r w:rsidR="001E6448">
        <w:rPr>
          <w:rFonts w:cs="Arial"/>
          <w:color w:val="000000" w:themeColor="text1"/>
          <w:szCs w:val="22"/>
        </w:rPr>
        <w:t>the intervention (six weeks),</w:t>
      </w:r>
      <w:r w:rsidR="00543586" w:rsidRPr="00D977E8">
        <w:rPr>
          <w:rFonts w:cs="Arial"/>
          <w:color w:val="000000" w:themeColor="text1"/>
          <w:szCs w:val="22"/>
        </w:rPr>
        <w:t xml:space="preserve"> no interim analyses will be conducted. Given both this and the trial’s low-risk nature, with severe adverse effects considered unlikely,</w:t>
      </w:r>
      <w:r w:rsidR="002A6272">
        <w:rPr>
          <w:rFonts w:cs="Arial"/>
          <w:color w:val="000000" w:themeColor="text1"/>
          <w:szCs w:val="22"/>
        </w:rPr>
        <w:t xml:space="preserve"> the sponsor has decided that</w:t>
      </w:r>
      <w:r w:rsidR="00543586" w:rsidRPr="00D977E8">
        <w:rPr>
          <w:rFonts w:cs="Arial"/>
          <w:color w:val="000000" w:themeColor="text1"/>
          <w:szCs w:val="22"/>
        </w:rPr>
        <w:t xml:space="preserve"> a separate Data Monitoring and Ethics Committee will not be established. </w:t>
      </w:r>
      <w:r w:rsidR="001E6448">
        <w:rPr>
          <w:rFonts w:eastAsia="Times New Roman" w:cs="Arial"/>
          <w:kern w:val="0"/>
          <w:szCs w:val="22"/>
          <w:lang w:eastAsia="en-GB"/>
          <w14:ligatures w14:val="none"/>
        </w:rPr>
        <w:t>The</w:t>
      </w:r>
      <w:r w:rsidRPr="00D977E8">
        <w:rPr>
          <w:rFonts w:eastAsia="Times New Roman" w:cs="Arial"/>
          <w:kern w:val="0"/>
          <w:szCs w:val="22"/>
          <w:lang w:eastAsia="en-GB"/>
          <w14:ligatures w14:val="none"/>
        </w:rPr>
        <w:t xml:space="preserve"> TSC will </w:t>
      </w:r>
      <w:r w:rsidR="001E6448">
        <w:rPr>
          <w:rFonts w:eastAsia="Times New Roman" w:cs="Arial"/>
          <w:kern w:val="0"/>
          <w:szCs w:val="22"/>
          <w:lang w:eastAsia="en-GB"/>
          <w14:ligatures w14:val="none"/>
        </w:rPr>
        <w:t>be</w:t>
      </w:r>
      <w:r w:rsidRPr="00D977E8">
        <w:rPr>
          <w:rFonts w:eastAsia="Times New Roman" w:cs="Arial"/>
          <w:kern w:val="0"/>
          <w:szCs w:val="22"/>
          <w:lang w:eastAsia="en-GB"/>
          <w14:ligatures w14:val="none"/>
        </w:rPr>
        <w:t xml:space="preserve"> responsible for evaluating adverse effects. </w:t>
      </w:r>
      <w:r w:rsidR="001E6448">
        <w:rPr>
          <w:rFonts w:cs="Arial"/>
          <w:color w:val="000000" w:themeColor="text1"/>
          <w:szCs w:val="22"/>
        </w:rPr>
        <w:t>The funder</w:t>
      </w:r>
      <w:r w:rsidR="001E6448" w:rsidRPr="00D977E8">
        <w:rPr>
          <w:rFonts w:cs="Arial"/>
          <w:color w:val="000000" w:themeColor="text1"/>
          <w:szCs w:val="22"/>
        </w:rPr>
        <w:t xml:space="preserve"> </w:t>
      </w:r>
      <w:r w:rsidR="004F381E" w:rsidRPr="00D977E8">
        <w:rPr>
          <w:rFonts w:cs="Arial"/>
          <w:color w:val="000000" w:themeColor="text1"/>
          <w:szCs w:val="22"/>
        </w:rPr>
        <w:t>will have observer</w:t>
      </w:r>
      <w:r w:rsidRPr="00D977E8">
        <w:rPr>
          <w:rFonts w:cs="Arial"/>
          <w:color w:val="000000" w:themeColor="text1"/>
          <w:szCs w:val="22"/>
        </w:rPr>
        <w:t xml:space="preserve"> </w:t>
      </w:r>
      <w:r w:rsidR="004F381E" w:rsidRPr="00D977E8">
        <w:rPr>
          <w:rFonts w:cs="Arial"/>
          <w:color w:val="000000" w:themeColor="text1"/>
          <w:szCs w:val="22"/>
        </w:rPr>
        <w:t>status on the TSC.</w:t>
      </w:r>
      <w:r w:rsidRPr="00D977E8">
        <w:rPr>
          <w:rFonts w:cs="Arial"/>
          <w:color w:val="000000" w:themeColor="text1"/>
          <w:szCs w:val="22"/>
        </w:rPr>
        <w:t xml:space="preserve"> </w:t>
      </w:r>
    </w:p>
    <w:p w14:paraId="4DF27BE7" w14:textId="77777777" w:rsidR="00BE0455" w:rsidRPr="00D977E8" w:rsidRDefault="00BE0455" w:rsidP="00BE0455">
      <w:pPr>
        <w:pStyle w:val="Heading2"/>
      </w:pPr>
      <w:r>
        <w:t>End of study definition</w:t>
      </w:r>
    </w:p>
    <w:p w14:paraId="422687B4" w14:textId="5913675E" w:rsidR="00BE0455" w:rsidRDefault="00BE0455" w:rsidP="00D977E8">
      <w:pPr>
        <w:spacing w:line="276" w:lineRule="auto"/>
        <w:rPr>
          <w:rFonts w:cs="Arial"/>
          <w:color w:val="000000" w:themeColor="text1"/>
          <w:szCs w:val="22"/>
        </w:rPr>
      </w:pPr>
      <w:r w:rsidRPr="00791AD2">
        <w:rPr>
          <w:rFonts w:cs="Arial"/>
          <w:color w:val="000000" w:themeColor="text1"/>
          <w:szCs w:val="22"/>
        </w:rPr>
        <w:t xml:space="preserve">The end of the study will be defined as the completion of final data collection for all participants, completion of data analysis, and finalisation of the study dataset. </w:t>
      </w:r>
      <w:r w:rsidR="00E3586E" w:rsidRPr="00E3586E">
        <w:rPr>
          <w:rFonts w:cs="Arial"/>
          <w:color w:val="000000" w:themeColor="text1"/>
          <w:szCs w:val="22"/>
        </w:rPr>
        <w:t xml:space="preserve">At this point, all study procedures will be </w:t>
      </w:r>
      <w:proofErr w:type="gramStart"/>
      <w:r w:rsidR="00E3586E" w:rsidRPr="00E3586E">
        <w:rPr>
          <w:rFonts w:cs="Arial"/>
          <w:color w:val="000000" w:themeColor="text1"/>
          <w:szCs w:val="22"/>
        </w:rPr>
        <w:t>complete</w:t>
      </w:r>
      <w:proofErr w:type="gramEnd"/>
      <w:r w:rsidR="00E3586E" w:rsidRPr="00E3586E">
        <w:rPr>
          <w:rFonts w:cs="Arial"/>
          <w:color w:val="000000" w:themeColor="text1"/>
          <w:szCs w:val="22"/>
        </w:rPr>
        <w:t xml:space="preserve"> and identifiable data can be deleted.</w:t>
      </w:r>
    </w:p>
    <w:p w14:paraId="312014E0" w14:textId="77777777" w:rsidR="00791AD2" w:rsidRDefault="00791AD2" w:rsidP="00D977E8">
      <w:pPr>
        <w:spacing w:line="276" w:lineRule="auto"/>
        <w:rPr>
          <w:rFonts w:cs="Arial"/>
          <w:color w:val="000000" w:themeColor="text1"/>
          <w:szCs w:val="22"/>
        </w:rPr>
      </w:pPr>
    </w:p>
    <w:p w14:paraId="641D5E5C" w14:textId="5041C192" w:rsidR="00D80674" w:rsidRPr="00D977E8" w:rsidRDefault="00D80674" w:rsidP="00CC4AB0">
      <w:pPr>
        <w:pStyle w:val="Heading1"/>
      </w:pPr>
      <w:r w:rsidRPr="00D977E8">
        <w:lastRenderedPageBreak/>
        <w:t xml:space="preserve">Project timeline </w:t>
      </w:r>
    </w:p>
    <w:p w14:paraId="10F03328" w14:textId="496E66C1" w:rsidR="00B80D28" w:rsidRPr="00D977E8" w:rsidRDefault="00DA7A68" w:rsidP="00D977E8">
      <w:pPr>
        <w:spacing w:line="276" w:lineRule="auto"/>
        <w:rPr>
          <w:rFonts w:cs="Arial"/>
          <w:color w:val="000000" w:themeColor="text1"/>
          <w:szCs w:val="22"/>
        </w:rPr>
      </w:pPr>
      <w:r>
        <w:rPr>
          <w:rFonts w:cs="Arial"/>
          <w:color w:val="000000" w:themeColor="text1"/>
          <w:szCs w:val="22"/>
        </w:rPr>
        <w:t>School r</w:t>
      </w:r>
      <w:r w:rsidR="00543586" w:rsidRPr="00D977E8">
        <w:rPr>
          <w:rFonts w:cs="Arial"/>
          <w:color w:val="000000" w:themeColor="text1"/>
          <w:szCs w:val="22"/>
        </w:rPr>
        <w:t xml:space="preserve">ecruitment will occur from </w:t>
      </w:r>
      <w:r w:rsidR="00D700AB">
        <w:rPr>
          <w:rFonts w:cs="Arial"/>
          <w:color w:val="000000" w:themeColor="text1"/>
          <w:szCs w:val="22"/>
        </w:rPr>
        <w:t>April</w:t>
      </w:r>
      <w:r w:rsidR="001E6448" w:rsidRPr="00D977E8">
        <w:rPr>
          <w:rFonts w:cs="Arial"/>
          <w:color w:val="000000" w:themeColor="text1"/>
          <w:szCs w:val="22"/>
        </w:rPr>
        <w:t xml:space="preserve"> </w:t>
      </w:r>
      <w:r w:rsidR="00543586" w:rsidRPr="00D977E8">
        <w:rPr>
          <w:rFonts w:cs="Arial"/>
          <w:color w:val="000000" w:themeColor="text1"/>
          <w:szCs w:val="22"/>
        </w:rPr>
        <w:t>202</w:t>
      </w:r>
      <w:r w:rsidR="001E6448">
        <w:rPr>
          <w:rFonts w:cs="Arial"/>
          <w:color w:val="000000" w:themeColor="text1"/>
          <w:szCs w:val="22"/>
        </w:rPr>
        <w:t>6</w:t>
      </w:r>
      <w:r w:rsidR="00543586" w:rsidRPr="00D977E8">
        <w:rPr>
          <w:rFonts w:cs="Arial"/>
          <w:color w:val="000000" w:themeColor="text1"/>
          <w:szCs w:val="22"/>
        </w:rPr>
        <w:t xml:space="preserve"> to </w:t>
      </w:r>
      <w:r w:rsidR="001E6448">
        <w:rPr>
          <w:rFonts w:cs="Arial"/>
          <w:color w:val="000000" w:themeColor="text1"/>
          <w:szCs w:val="22"/>
        </w:rPr>
        <w:t>J</w:t>
      </w:r>
      <w:r w:rsidR="001A6C9A">
        <w:rPr>
          <w:rFonts w:cs="Arial"/>
          <w:color w:val="000000" w:themeColor="text1"/>
          <w:szCs w:val="22"/>
        </w:rPr>
        <w:t>uly</w:t>
      </w:r>
      <w:r w:rsidR="001E6448" w:rsidRPr="00D977E8">
        <w:rPr>
          <w:rFonts w:cs="Arial"/>
          <w:color w:val="000000" w:themeColor="text1"/>
          <w:szCs w:val="22"/>
        </w:rPr>
        <w:t xml:space="preserve"> </w:t>
      </w:r>
      <w:r w:rsidR="00543586" w:rsidRPr="00D977E8">
        <w:rPr>
          <w:rFonts w:cs="Arial"/>
          <w:color w:val="000000" w:themeColor="text1"/>
          <w:szCs w:val="22"/>
        </w:rPr>
        <w:t>2026. We have</w:t>
      </w:r>
      <w:r w:rsidR="00B80D28" w:rsidRPr="00D977E8">
        <w:rPr>
          <w:rFonts w:cs="Arial"/>
          <w:color w:val="000000" w:themeColor="text1"/>
          <w:szCs w:val="22"/>
        </w:rPr>
        <w:t xml:space="preserve"> two </w:t>
      </w:r>
      <w:r w:rsidR="00543586" w:rsidRPr="00D977E8">
        <w:rPr>
          <w:rFonts w:cs="Arial"/>
          <w:color w:val="000000" w:themeColor="text1"/>
          <w:szCs w:val="22"/>
        </w:rPr>
        <w:t xml:space="preserve">proposed </w:t>
      </w:r>
      <w:r w:rsidR="00B80D28" w:rsidRPr="00D977E8">
        <w:rPr>
          <w:rFonts w:cs="Arial"/>
          <w:color w:val="000000" w:themeColor="text1"/>
          <w:szCs w:val="22"/>
        </w:rPr>
        <w:t>w</w:t>
      </w:r>
      <w:r w:rsidR="00543586" w:rsidRPr="00D977E8">
        <w:rPr>
          <w:rFonts w:cs="Arial"/>
          <w:color w:val="000000" w:themeColor="text1"/>
          <w:szCs w:val="22"/>
        </w:rPr>
        <w:t>aves</w:t>
      </w:r>
      <w:r w:rsidR="00B80D28" w:rsidRPr="00D977E8">
        <w:rPr>
          <w:rFonts w:cs="Arial"/>
          <w:color w:val="000000" w:themeColor="text1"/>
          <w:szCs w:val="22"/>
        </w:rPr>
        <w:t xml:space="preserve"> </w:t>
      </w:r>
      <w:r w:rsidR="00543586" w:rsidRPr="00D977E8">
        <w:rPr>
          <w:rFonts w:cs="Arial"/>
          <w:color w:val="000000" w:themeColor="text1"/>
          <w:szCs w:val="22"/>
        </w:rPr>
        <w:t>for the</w:t>
      </w:r>
      <w:r w:rsidR="00B80D28" w:rsidRPr="00D977E8">
        <w:rPr>
          <w:rFonts w:cs="Arial"/>
          <w:color w:val="000000" w:themeColor="text1"/>
          <w:szCs w:val="22"/>
        </w:rPr>
        <w:t xml:space="preserve"> 6-week trial</w:t>
      </w:r>
      <w:r w:rsidR="00543586" w:rsidRPr="00D977E8">
        <w:rPr>
          <w:rFonts w:cs="Arial"/>
          <w:color w:val="000000" w:themeColor="text1"/>
          <w:szCs w:val="22"/>
        </w:rPr>
        <w:t xml:space="preserve">: (1) </w:t>
      </w:r>
      <w:r w:rsidR="00950DE7">
        <w:rPr>
          <w:rFonts w:cs="Arial"/>
          <w:color w:val="000000" w:themeColor="text1"/>
          <w:szCs w:val="22"/>
        </w:rPr>
        <w:t>between the 1</w:t>
      </w:r>
      <w:r w:rsidR="00950DE7">
        <w:rPr>
          <w:rFonts w:cs="Arial"/>
          <w:color w:val="000000" w:themeColor="text1"/>
          <w:szCs w:val="22"/>
          <w:vertAlign w:val="superscript"/>
        </w:rPr>
        <w:t xml:space="preserve"> </w:t>
      </w:r>
      <w:r w:rsidR="00950DE7">
        <w:rPr>
          <w:rFonts w:cs="Arial"/>
          <w:color w:val="000000" w:themeColor="text1"/>
          <w:szCs w:val="22"/>
        </w:rPr>
        <w:t>Sept 2026</w:t>
      </w:r>
      <w:r w:rsidR="009C5847">
        <w:rPr>
          <w:rFonts w:cs="Arial"/>
          <w:color w:val="000000" w:themeColor="text1"/>
          <w:szCs w:val="22"/>
        </w:rPr>
        <w:t xml:space="preserve"> </w:t>
      </w:r>
      <w:r w:rsidR="00950DE7">
        <w:rPr>
          <w:rFonts w:cs="Arial"/>
          <w:color w:val="000000" w:themeColor="text1"/>
          <w:szCs w:val="22"/>
        </w:rPr>
        <w:t xml:space="preserve">and </w:t>
      </w:r>
      <w:r w:rsidR="00B80D28" w:rsidRPr="00D977E8">
        <w:rPr>
          <w:rFonts w:cs="Arial"/>
          <w:color w:val="000000" w:themeColor="text1"/>
          <w:szCs w:val="22"/>
        </w:rPr>
        <w:t>autumn half term (26-30 October 2026), and</w:t>
      </w:r>
      <w:r w:rsidR="00543586" w:rsidRPr="00D977E8">
        <w:rPr>
          <w:rFonts w:cs="Arial"/>
          <w:color w:val="000000" w:themeColor="text1"/>
          <w:szCs w:val="22"/>
        </w:rPr>
        <w:t xml:space="preserve"> (2) </w:t>
      </w:r>
      <w:r w:rsidR="00950DE7">
        <w:rPr>
          <w:rFonts w:cs="Arial"/>
          <w:color w:val="000000" w:themeColor="text1"/>
          <w:szCs w:val="22"/>
        </w:rPr>
        <w:t xml:space="preserve">after autumn half term, finishing before Christmas 2026 </w:t>
      </w:r>
      <w:r w:rsidR="00543586" w:rsidRPr="00D977E8">
        <w:rPr>
          <w:rFonts w:cs="Arial"/>
          <w:color w:val="000000" w:themeColor="text1"/>
          <w:szCs w:val="22"/>
        </w:rPr>
        <w:t xml:space="preserve">(see Figure </w:t>
      </w:r>
      <w:r w:rsidR="00A15BB0">
        <w:rPr>
          <w:rFonts w:cs="Arial"/>
          <w:color w:val="000000" w:themeColor="text1"/>
          <w:szCs w:val="22"/>
        </w:rPr>
        <w:t>1</w:t>
      </w:r>
      <w:r w:rsidR="00543586" w:rsidRPr="00D977E8">
        <w:rPr>
          <w:rFonts w:cs="Arial"/>
          <w:color w:val="000000" w:themeColor="text1"/>
          <w:szCs w:val="22"/>
        </w:rPr>
        <w:t xml:space="preserve"> for the Gantt chart)</w:t>
      </w:r>
      <w:r w:rsidR="00B80D28" w:rsidRPr="00D977E8">
        <w:rPr>
          <w:rFonts w:cs="Arial"/>
          <w:color w:val="000000" w:themeColor="text1"/>
          <w:szCs w:val="22"/>
        </w:rPr>
        <w:t xml:space="preserve">. </w:t>
      </w:r>
    </w:p>
    <w:p w14:paraId="22A521BB" w14:textId="70500108" w:rsidR="006D5F70" w:rsidRDefault="0063591F" w:rsidP="00CC4AB0">
      <w:pPr>
        <w:pStyle w:val="Heading4"/>
      </w:pPr>
      <w:r>
        <w:t xml:space="preserve">Figure </w:t>
      </w:r>
      <w:r w:rsidR="00A15BB0">
        <w:t>1</w:t>
      </w:r>
      <w:r>
        <w:t>: Gantt chart for The IRL Trial</w:t>
      </w:r>
    </w:p>
    <w:p w14:paraId="18E96653" w14:textId="04486B7B" w:rsidR="0002090C" w:rsidRPr="0002090C" w:rsidRDefault="0002090C" w:rsidP="0002090C">
      <w:r w:rsidRPr="00CD769C">
        <w:rPr>
          <w:noProof/>
        </w:rPr>
        <w:drawing>
          <wp:inline distT="0" distB="0" distL="0" distR="0" wp14:anchorId="69500F3E" wp14:editId="7E564FDD">
            <wp:extent cx="5681569" cy="4387545"/>
            <wp:effectExtent l="0" t="0" r="0" b="0"/>
            <wp:docPr id="182815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185" t="5385" r="681"/>
                    <a:stretch>
                      <a:fillRect/>
                    </a:stretch>
                  </pic:blipFill>
                  <pic:spPr bwMode="auto">
                    <a:xfrm>
                      <a:off x="0" y="0"/>
                      <a:ext cx="5681964" cy="4387850"/>
                    </a:xfrm>
                    <a:prstGeom prst="rect">
                      <a:avLst/>
                    </a:prstGeom>
                    <a:noFill/>
                    <a:ln>
                      <a:noFill/>
                    </a:ln>
                    <a:extLst>
                      <a:ext uri="{53640926-AAD7-44D8-BBD7-CCE9431645EC}">
                        <a14:shadowObscured xmlns:a14="http://schemas.microsoft.com/office/drawing/2010/main"/>
                      </a:ext>
                    </a:extLst>
                  </pic:spPr>
                </pic:pic>
              </a:graphicData>
            </a:graphic>
          </wp:inline>
        </w:drawing>
      </w:r>
    </w:p>
    <w:p w14:paraId="22CC99C9" w14:textId="30DE2358" w:rsidR="007F57F4" w:rsidRPr="007F57F4" w:rsidRDefault="007F57F4" w:rsidP="007F57F4"/>
    <w:p w14:paraId="4FEF7DD4" w14:textId="4CB2613D" w:rsidR="007F57F4" w:rsidRPr="007F57F4" w:rsidRDefault="007F57F4" w:rsidP="007F57F4"/>
    <w:p w14:paraId="6136C167" w14:textId="77777777" w:rsidR="00374B44" w:rsidRPr="00374B44" w:rsidRDefault="00374B44" w:rsidP="00374B44"/>
    <w:p w14:paraId="01B5C426" w14:textId="4F8D3324" w:rsidR="00B17E91" w:rsidRPr="0063591F" w:rsidRDefault="00B17E91" w:rsidP="00CC4AB0">
      <w:pPr>
        <w:pStyle w:val="Heading4"/>
        <w:rPr>
          <w:sz w:val="24"/>
        </w:rPr>
      </w:pPr>
    </w:p>
    <w:p w14:paraId="6F4966AF" w14:textId="77777777" w:rsidR="00B17E91" w:rsidRPr="00D977E8" w:rsidRDefault="00B17E91" w:rsidP="00D977E8">
      <w:pPr>
        <w:spacing w:line="276" w:lineRule="auto"/>
        <w:rPr>
          <w:rFonts w:cs="Arial"/>
          <w:color w:val="000000" w:themeColor="text1"/>
          <w:szCs w:val="22"/>
        </w:rPr>
      </w:pPr>
    </w:p>
    <w:p w14:paraId="7454001C" w14:textId="77777777" w:rsidR="00B17E91" w:rsidRPr="00D977E8" w:rsidRDefault="00B17E91" w:rsidP="00D977E8">
      <w:pPr>
        <w:spacing w:line="276" w:lineRule="auto"/>
        <w:rPr>
          <w:rFonts w:cs="Arial"/>
          <w:color w:val="000000" w:themeColor="text1"/>
          <w:szCs w:val="22"/>
        </w:rPr>
      </w:pPr>
    </w:p>
    <w:p w14:paraId="327674EC" w14:textId="1009BF02" w:rsidR="0070784E" w:rsidRDefault="00F80A75" w:rsidP="0063591F">
      <w:pPr>
        <w:pStyle w:val="Heading1"/>
        <w:rPr>
          <w:rFonts w:cs="Arial"/>
          <w:szCs w:val="22"/>
        </w:rPr>
      </w:pPr>
      <w:r w:rsidRPr="00CC4AB0">
        <w:rPr>
          <w:rStyle w:val="Heading1Char"/>
        </w:rPr>
        <w:lastRenderedPageBreak/>
        <w:t>Abbreviations</w:t>
      </w:r>
    </w:p>
    <w:p w14:paraId="7AE88E1F" w14:textId="16048507" w:rsidR="0063591F" w:rsidRDefault="00F80A75" w:rsidP="00D977E8">
      <w:pPr>
        <w:spacing w:line="276" w:lineRule="auto"/>
        <w:rPr>
          <w:rFonts w:cs="Arial"/>
          <w:szCs w:val="22"/>
        </w:rPr>
      </w:pPr>
      <w:r w:rsidRPr="00D977E8">
        <w:rPr>
          <w:rFonts w:cs="Arial"/>
          <w:szCs w:val="22"/>
        </w:rPr>
        <w:t>HRA</w:t>
      </w:r>
      <w:r w:rsidR="0063591F">
        <w:rPr>
          <w:rFonts w:cs="Arial"/>
          <w:szCs w:val="22"/>
        </w:rPr>
        <w:t xml:space="preserve"> - </w:t>
      </w:r>
      <w:r w:rsidR="004A7DDD" w:rsidRPr="00D977E8">
        <w:rPr>
          <w:rFonts w:cs="Arial"/>
          <w:szCs w:val="22"/>
        </w:rPr>
        <w:t>Health Research Authority</w:t>
      </w:r>
    </w:p>
    <w:p w14:paraId="3F3EFEE3" w14:textId="04B2CDD4" w:rsidR="0063591F" w:rsidRDefault="004A7DDD" w:rsidP="00D977E8">
      <w:pPr>
        <w:spacing w:line="276" w:lineRule="auto"/>
        <w:rPr>
          <w:rFonts w:cs="Arial"/>
          <w:szCs w:val="22"/>
        </w:rPr>
      </w:pPr>
      <w:r w:rsidRPr="00D977E8">
        <w:rPr>
          <w:rFonts w:cs="Arial"/>
          <w:szCs w:val="22"/>
        </w:rPr>
        <w:t>NHS REC</w:t>
      </w:r>
      <w:r w:rsidR="0063591F">
        <w:rPr>
          <w:rFonts w:cs="Arial"/>
          <w:szCs w:val="22"/>
        </w:rPr>
        <w:t xml:space="preserve"> - </w:t>
      </w:r>
      <w:r w:rsidR="00F80A75" w:rsidRPr="00D977E8">
        <w:rPr>
          <w:rFonts w:cs="Arial"/>
          <w:szCs w:val="22"/>
        </w:rPr>
        <w:t>N</w:t>
      </w:r>
      <w:r w:rsidRPr="00D977E8">
        <w:rPr>
          <w:rFonts w:cs="Arial"/>
          <w:szCs w:val="22"/>
        </w:rPr>
        <w:t xml:space="preserve">ational </w:t>
      </w:r>
      <w:r w:rsidR="00F80A75" w:rsidRPr="00D977E8">
        <w:rPr>
          <w:rFonts w:cs="Arial"/>
          <w:szCs w:val="22"/>
        </w:rPr>
        <w:t>H</w:t>
      </w:r>
      <w:r w:rsidRPr="00D977E8">
        <w:rPr>
          <w:rFonts w:cs="Arial"/>
          <w:szCs w:val="22"/>
        </w:rPr>
        <w:t xml:space="preserve">ealth </w:t>
      </w:r>
      <w:r w:rsidR="00F80A75" w:rsidRPr="00D977E8">
        <w:rPr>
          <w:rFonts w:cs="Arial"/>
          <w:szCs w:val="22"/>
        </w:rPr>
        <w:t>S</w:t>
      </w:r>
      <w:r w:rsidRPr="00D977E8">
        <w:rPr>
          <w:rFonts w:cs="Arial"/>
          <w:szCs w:val="22"/>
        </w:rPr>
        <w:t>ervice</w:t>
      </w:r>
      <w:r w:rsidR="00F80A75" w:rsidRPr="00D977E8">
        <w:rPr>
          <w:rFonts w:cs="Arial"/>
          <w:szCs w:val="22"/>
        </w:rPr>
        <w:t xml:space="preserve"> R</w:t>
      </w:r>
      <w:r w:rsidRPr="00D977E8">
        <w:rPr>
          <w:rFonts w:cs="Arial"/>
          <w:szCs w:val="22"/>
        </w:rPr>
        <w:t xml:space="preserve">esearch </w:t>
      </w:r>
      <w:r w:rsidR="00F80A75" w:rsidRPr="00D977E8">
        <w:rPr>
          <w:rFonts w:cs="Arial"/>
          <w:szCs w:val="22"/>
        </w:rPr>
        <w:t>E</w:t>
      </w:r>
      <w:r w:rsidRPr="00D977E8">
        <w:rPr>
          <w:rFonts w:cs="Arial"/>
          <w:szCs w:val="22"/>
        </w:rPr>
        <w:t xml:space="preserve">thics </w:t>
      </w:r>
      <w:r w:rsidR="00F80A75" w:rsidRPr="00D977E8">
        <w:rPr>
          <w:rFonts w:cs="Arial"/>
          <w:szCs w:val="22"/>
        </w:rPr>
        <w:t>C</w:t>
      </w:r>
      <w:r w:rsidRPr="00D977E8">
        <w:rPr>
          <w:rFonts w:cs="Arial"/>
          <w:szCs w:val="22"/>
        </w:rPr>
        <w:t>ommittee</w:t>
      </w:r>
    </w:p>
    <w:p w14:paraId="34123EB8" w14:textId="046FF104" w:rsidR="0063591F" w:rsidRDefault="00F80A75" w:rsidP="00D977E8">
      <w:pPr>
        <w:spacing w:line="276" w:lineRule="auto"/>
        <w:rPr>
          <w:rFonts w:cs="Arial"/>
          <w:szCs w:val="22"/>
        </w:rPr>
      </w:pPr>
      <w:r w:rsidRPr="00D977E8">
        <w:rPr>
          <w:rFonts w:cs="Arial"/>
          <w:szCs w:val="22"/>
        </w:rPr>
        <w:t>ISRCTN</w:t>
      </w:r>
      <w:r w:rsidR="0063591F">
        <w:rPr>
          <w:rFonts w:cs="Arial"/>
          <w:szCs w:val="22"/>
        </w:rPr>
        <w:t xml:space="preserve"> - </w:t>
      </w:r>
      <w:r w:rsidR="004A7DDD" w:rsidRPr="00D977E8">
        <w:rPr>
          <w:rFonts w:cs="Arial"/>
          <w:szCs w:val="22"/>
        </w:rPr>
        <w:t>International Standard Randomised Controlled Trial Number</w:t>
      </w:r>
    </w:p>
    <w:p w14:paraId="67A7EB95" w14:textId="70682099" w:rsidR="0063591F" w:rsidRDefault="00F80A75" w:rsidP="00D977E8">
      <w:pPr>
        <w:spacing w:line="276" w:lineRule="auto"/>
        <w:rPr>
          <w:rFonts w:cs="Arial"/>
          <w:szCs w:val="22"/>
        </w:rPr>
      </w:pPr>
      <w:r w:rsidRPr="00D977E8">
        <w:rPr>
          <w:rFonts w:cs="Arial"/>
          <w:szCs w:val="22"/>
        </w:rPr>
        <w:t>PHSE</w:t>
      </w:r>
      <w:r w:rsidR="0063591F">
        <w:rPr>
          <w:rFonts w:cs="Arial"/>
          <w:szCs w:val="22"/>
        </w:rPr>
        <w:t xml:space="preserve"> -</w:t>
      </w:r>
      <w:r w:rsidR="004A7DDD" w:rsidRPr="00D977E8">
        <w:rPr>
          <w:rFonts w:cs="Arial"/>
          <w:szCs w:val="22"/>
        </w:rPr>
        <w:t xml:space="preserve"> Personal, Social, Health and Economic education</w:t>
      </w:r>
    </w:p>
    <w:p w14:paraId="79C68FE6" w14:textId="2781F05E" w:rsidR="0063591F" w:rsidRDefault="00F80A75" w:rsidP="00D977E8">
      <w:pPr>
        <w:spacing w:line="276" w:lineRule="auto"/>
        <w:rPr>
          <w:rFonts w:cs="Arial"/>
          <w:szCs w:val="22"/>
        </w:rPr>
      </w:pPr>
      <w:r w:rsidRPr="00D977E8">
        <w:rPr>
          <w:rFonts w:cs="Arial"/>
          <w:szCs w:val="22"/>
        </w:rPr>
        <w:t>LSHTM CTU</w:t>
      </w:r>
      <w:r w:rsidR="0063591F">
        <w:rPr>
          <w:rFonts w:cs="Arial"/>
          <w:szCs w:val="22"/>
        </w:rPr>
        <w:t xml:space="preserve"> - </w:t>
      </w:r>
      <w:r w:rsidR="004A7DDD" w:rsidRPr="00D977E8">
        <w:rPr>
          <w:rFonts w:cs="Arial"/>
          <w:szCs w:val="22"/>
        </w:rPr>
        <w:t xml:space="preserve">London School of </w:t>
      </w:r>
      <w:r w:rsidR="004A7DDD" w:rsidRPr="00985866">
        <w:rPr>
          <w:rFonts w:cs="Arial"/>
          <w:szCs w:val="22"/>
        </w:rPr>
        <w:t>Hygiene and Tropical Medicine Clinical Trial Unit</w:t>
      </w:r>
    </w:p>
    <w:p w14:paraId="0E3483E4" w14:textId="5B88D96D" w:rsidR="0063591F" w:rsidRDefault="00F80A75" w:rsidP="00D977E8">
      <w:pPr>
        <w:spacing w:line="276" w:lineRule="auto"/>
        <w:rPr>
          <w:rFonts w:cs="Arial"/>
          <w:szCs w:val="22"/>
        </w:rPr>
      </w:pPr>
      <w:r w:rsidRPr="00985866">
        <w:rPr>
          <w:rFonts w:cs="Arial"/>
          <w:szCs w:val="22"/>
        </w:rPr>
        <w:t>DSIT</w:t>
      </w:r>
      <w:r w:rsidR="0063591F">
        <w:rPr>
          <w:rFonts w:cs="Arial"/>
          <w:szCs w:val="22"/>
        </w:rPr>
        <w:t xml:space="preserve"> - </w:t>
      </w:r>
      <w:r w:rsidR="008B4FBB" w:rsidRPr="00985866">
        <w:rPr>
          <w:rFonts w:cs="Arial"/>
          <w:szCs w:val="22"/>
        </w:rPr>
        <w:t>Department for Science, Innovation and Technology</w:t>
      </w:r>
      <w:hyperlink r:id="rId26" w:history="1"/>
    </w:p>
    <w:p w14:paraId="01EB8F8C" w14:textId="5A072484" w:rsidR="00F80A75" w:rsidRPr="00985866" w:rsidRDefault="00F80A75" w:rsidP="00D977E8">
      <w:pPr>
        <w:spacing w:line="276" w:lineRule="auto"/>
        <w:rPr>
          <w:rFonts w:cs="Arial"/>
          <w:color w:val="467886" w:themeColor="hyperlink"/>
          <w:szCs w:val="22"/>
          <w:u w:val="single"/>
        </w:rPr>
        <w:sectPr w:rsidR="00F80A75" w:rsidRPr="00985866" w:rsidSect="00555463">
          <w:headerReference w:type="default" r:id="rId27"/>
          <w:footerReference w:type="default" r:id="rId28"/>
          <w:pgSz w:w="11906" w:h="16838"/>
          <w:pgMar w:top="993" w:right="1440" w:bottom="1440" w:left="1440" w:header="708" w:footer="708" w:gutter="0"/>
          <w:cols w:space="708"/>
          <w:docGrid w:linePitch="360"/>
        </w:sectPr>
      </w:pPr>
      <w:r w:rsidRPr="00985866">
        <w:rPr>
          <w:rFonts w:cs="Arial"/>
          <w:szCs w:val="22"/>
        </w:rPr>
        <w:t>Df</w:t>
      </w:r>
      <w:r w:rsidR="004A7DDD" w:rsidRPr="00985866">
        <w:rPr>
          <w:rFonts w:cs="Arial"/>
          <w:szCs w:val="22"/>
        </w:rPr>
        <w:t>E</w:t>
      </w:r>
      <w:r w:rsidR="0063591F">
        <w:rPr>
          <w:rFonts w:cs="Arial"/>
          <w:szCs w:val="22"/>
        </w:rPr>
        <w:t xml:space="preserve"> - </w:t>
      </w:r>
      <w:r w:rsidR="004A7DDD" w:rsidRPr="00985866">
        <w:rPr>
          <w:rFonts w:cs="Arial"/>
          <w:szCs w:val="22"/>
        </w:rPr>
        <w:t xml:space="preserve">Department for </w:t>
      </w:r>
      <w:r w:rsidR="00D977E8" w:rsidRPr="00985866">
        <w:rPr>
          <w:rFonts w:cs="Arial"/>
          <w:szCs w:val="22"/>
        </w:rPr>
        <w:t>Education</w:t>
      </w:r>
      <w:r w:rsidR="004A7DDD" w:rsidRPr="00985866">
        <w:rPr>
          <w:rFonts w:cs="Arial"/>
          <w:szCs w:val="22"/>
        </w:rPr>
        <w:t>.</w:t>
      </w:r>
    </w:p>
    <w:p w14:paraId="114C73D5" w14:textId="77777777" w:rsidR="00D80674" w:rsidRPr="00985866" w:rsidRDefault="00D80674" w:rsidP="00CC4AB0">
      <w:pPr>
        <w:pStyle w:val="Heading1"/>
      </w:pPr>
      <w:r w:rsidRPr="00985866">
        <w:lastRenderedPageBreak/>
        <w:t>References</w:t>
      </w:r>
    </w:p>
    <w:p w14:paraId="1CB80D89" w14:textId="77777777" w:rsidR="00B75B09" w:rsidRPr="00B75B09" w:rsidRDefault="008D4048" w:rsidP="00B75B09">
      <w:pPr>
        <w:pStyle w:val="Bibliography"/>
      </w:pPr>
      <w:r w:rsidRPr="00985866">
        <w:rPr>
          <w:rFonts w:cs="Arial"/>
          <w:color w:val="000000" w:themeColor="text1"/>
          <w:szCs w:val="22"/>
        </w:rPr>
        <w:fldChar w:fldCharType="begin"/>
      </w:r>
      <w:r w:rsidR="00492587">
        <w:rPr>
          <w:rFonts w:cs="Arial"/>
          <w:color w:val="000000" w:themeColor="text1"/>
          <w:szCs w:val="22"/>
        </w:rPr>
        <w:instrText xml:space="preserve"> ADDIN ZOTERO_BIBL {"uncited":[],"omitted":[],"custom":[]} CSL_BIBLIOGRAPHY </w:instrText>
      </w:r>
      <w:r w:rsidRPr="00985866">
        <w:rPr>
          <w:rFonts w:cs="Arial"/>
          <w:color w:val="000000" w:themeColor="text1"/>
          <w:szCs w:val="22"/>
        </w:rPr>
        <w:fldChar w:fldCharType="separate"/>
      </w:r>
      <w:r w:rsidR="00B75B09" w:rsidRPr="00B75B09">
        <w:t>1.</w:t>
      </w:r>
      <w:r w:rsidR="00B75B09" w:rsidRPr="00B75B09">
        <w:tab/>
        <w:t>Health Research Authority [Internet]. [cited 2026 Feb 10]. UK Policy Framework for Health and Social Care Research. Available from: https://www.hra.nhs.uk/planning-and-improving-research/policies-standards-legislation/uk-policy-framework-health-social-care-research/uk-policy-framework-health-and-social-care-research/</w:t>
      </w:r>
    </w:p>
    <w:p w14:paraId="5BEBFBE3" w14:textId="77777777" w:rsidR="00B75B09" w:rsidRPr="00B75B09" w:rsidRDefault="00B75B09" w:rsidP="00B75B09">
      <w:pPr>
        <w:pStyle w:val="Bibliography"/>
      </w:pPr>
      <w:r w:rsidRPr="00B75B09">
        <w:t>2.</w:t>
      </w:r>
      <w:r w:rsidRPr="00B75B09">
        <w:tab/>
        <w:t>Bryce J, Livingstone S, Davidson J, Hall B, Smith J. Evidence Review on Online Risks to Children [Internet]. 2023 Nov 1 [cited 2026 Feb 3]. Available from: https://uel-repository.worktribe.com/output/480231/evidence-review-on-online-risks-to-children</w:t>
      </w:r>
    </w:p>
    <w:p w14:paraId="072B195F" w14:textId="77777777" w:rsidR="00B75B09" w:rsidRPr="00B75B09" w:rsidRDefault="00B75B09" w:rsidP="00B75B09">
      <w:pPr>
        <w:pStyle w:val="Bibliography"/>
      </w:pPr>
      <w:r w:rsidRPr="00B75B09">
        <w:t>3.</w:t>
      </w:r>
      <w:r w:rsidRPr="00B75B09">
        <w:tab/>
        <w:t>Molly Russell: Prevention of future deaths report. Courts and Tribunals Judiciary [Internet]. 2022 Oct 14 [cited 2026 Feb 2]. Available from: https://www.judiciary.uk/prevention-of-future-death-reports/molly-russell-prevention-of-future-deaths-report/</w:t>
      </w:r>
    </w:p>
    <w:p w14:paraId="1B790630" w14:textId="77777777" w:rsidR="00B75B09" w:rsidRPr="00B75B09" w:rsidRDefault="00B75B09" w:rsidP="00B75B09">
      <w:pPr>
        <w:pStyle w:val="Bibliography"/>
      </w:pPr>
      <w:r w:rsidRPr="00B75B09">
        <w:t>4.</w:t>
      </w:r>
      <w:r w:rsidRPr="00B75B09">
        <w:tab/>
        <w:t>Centre for Countering Digital Hate. YouTube’s Anorexia Algorithm: How YouTube recommends eating disorder videos to young girls in the UK. [Internet]. Centre for Countering Digital Hate; 2025. Available from: https://counterhate.com/wp-content/uploads/2025/01/YouTubes- Anorexia-Algorithm_UK_2025.pdf</w:t>
      </w:r>
    </w:p>
    <w:p w14:paraId="0CEF2D84" w14:textId="77777777" w:rsidR="00B75B09" w:rsidRPr="00B75B09" w:rsidRDefault="00B75B09" w:rsidP="00B75B09">
      <w:pPr>
        <w:pStyle w:val="Bibliography"/>
      </w:pPr>
      <w:r w:rsidRPr="00B75B09">
        <w:t>5.</w:t>
      </w:r>
      <w:r w:rsidRPr="00B75B09">
        <w:tab/>
        <w:t>Regehr K, Shaughnessy C, Zhao M, Shaughnessy N. Safer Scrolling: How algorithms popularise and gamify online hate and misogyny for young people. [Internet]. UCL and University of Kent; 2024. Available from: https://www.ascl.org.uk/ASCL/media/ASCL/ Help%20and%20advice/Inclusion/Safer-scrolling.pdf</w:t>
      </w:r>
    </w:p>
    <w:p w14:paraId="4EB1DEC5" w14:textId="77777777" w:rsidR="00B75B09" w:rsidRPr="00B75B09" w:rsidRDefault="00B75B09" w:rsidP="00B75B09">
      <w:pPr>
        <w:pStyle w:val="Bibliography"/>
      </w:pPr>
      <w:r w:rsidRPr="00B75B09">
        <w:t>6.</w:t>
      </w:r>
      <w:r w:rsidRPr="00B75B09">
        <w:tab/>
        <w:t>The Molly Rose Foundation TBI. Preventable yet pervasive: The prevalence and characteristics of harmful content, including suicide and self-harm material, on Instagram, TikTok and Pinterest. [Internet]. The Molly Rose Foundation; 2025. Available from: https:// mollyrosefoundation.org/wp-content/uploads/2024/11/Preventable-Yet-Pervasive-MRFTBI- Nov-23.pdf</w:t>
      </w:r>
    </w:p>
    <w:p w14:paraId="18BBFFCA" w14:textId="77777777" w:rsidR="00B75B09" w:rsidRPr="00B75B09" w:rsidRDefault="00B75B09" w:rsidP="00B75B09">
      <w:pPr>
        <w:pStyle w:val="Bibliography"/>
      </w:pPr>
      <w:r w:rsidRPr="00B75B09">
        <w:t>7.</w:t>
      </w:r>
      <w:r w:rsidRPr="00B75B09">
        <w:tab/>
        <w:t xml:space="preserve">Gelles-Watnick R. Explicit content, time-wasting are key social media worries for parents of U.S. teens. Pew Research </w:t>
      </w:r>
      <w:proofErr w:type="spellStart"/>
      <w:r w:rsidRPr="00B75B09">
        <w:t>Center</w:t>
      </w:r>
      <w:proofErr w:type="spellEnd"/>
      <w:r w:rsidRPr="00B75B09">
        <w:t xml:space="preserve"> [Internet]. 2022 Dec 15 [cited 2026 Feb 3]. Available from: https://www.pewresearch.org/short-reads/2022/12/15/explicit-content-time-wasting-are-key-social-media-worries-for-parents-of-u-s-teens/</w:t>
      </w:r>
    </w:p>
    <w:p w14:paraId="7F50A226" w14:textId="77777777" w:rsidR="00B75B09" w:rsidRPr="00B75B09" w:rsidRDefault="00B75B09" w:rsidP="00B75B09">
      <w:pPr>
        <w:pStyle w:val="Bibliography"/>
      </w:pPr>
      <w:r w:rsidRPr="00B75B09">
        <w:t>8.</w:t>
      </w:r>
      <w:r w:rsidRPr="00B75B09">
        <w:tab/>
        <w:t xml:space="preserve">Kessler RC, </w:t>
      </w:r>
      <w:proofErr w:type="spellStart"/>
      <w:r w:rsidRPr="00B75B09">
        <w:t>Amminger</w:t>
      </w:r>
      <w:proofErr w:type="spellEnd"/>
      <w:r w:rsidRPr="00B75B09">
        <w:t xml:space="preserve"> GP, Aguilar</w:t>
      </w:r>
      <w:r w:rsidRPr="00B75B09">
        <w:rPr>
          <w:rFonts w:ascii="Cambria Math" w:hAnsi="Cambria Math" w:cs="Cambria Math"/>
        </w:rPr>
        <w:t>‐</w:t>
      </w:r>
      <w:r w:rsidRPr="00B75B09">
        <w:t xml:space="preserve">Gaxiola S, Alonso J, Lee S, </w:t>
      </w:r>
      <w:proofErr w:type="spellStart"/>
      <w:r w:rsidRPr="00B75B09">
        <w:t>Ustun</w:t>
      </w:r>
      <w:proofErr w:type="spellEnd"/>
      <w:r w:rsidRPr="00B75B09">
        <w:t xml:space="preserve"> TB. Age of onset of mental disorders: A review of recent literature. Curr </w:t>
      </w:r>
      <w:proofErr w:type="spellStart"/>
      <w:r w:rsidRPr="00B75B09">
        <w:t>Opin</w:t>
      </w:r>
      <w:proofErr w:type="spellEnd"/>
      <w:r w:rsidRPr="00B75B09">
        <w:t xml:space="preserve"> Psychiatry. 2007 Jul;20(4):359</w:t>
      </w:r>
      <w:r w:rsidRPr="00B75B09">
        <w:rPr>
          <w:rFonts w:cs="Seaford"/>
        </w:rPr>
        <w:t>–</w:t>
      </w:r>
      <w:r w:rsidRPr="00B75B09">
        <w:t xml:space="preserve">64. </w:t>
      </w:r>
      <w:proofErr w:type="gramStart"/>
      <w:r w:rsidRPr="00B75B09">
        <w:t>doi:10.1097/YCO.0b013e32816ebc8c</w:t>
      </w:r>
      <w:proofErr w:type="gramEnd"/>
      <w:r w:rsidRPr="00B75B09">
        <w:t xml:space="preserve"> PubMed PMID: 17551351; PubMed Central PMCID: PMC1925038.</w:t>
      </w:r>
    </w:p>
    <w:p w14:paraId="53698DBB" w14:textId="77777777" w:rsidR="00B75B09" w:rsidRPr="00B75B09" w:rsidRDefault="00B75B09" w:rsidP="00B75B09">
      <w:pPr>
        <w:pStyle w:val="Bibliography"/>
      </w:pPr>
      <w:r w:rsidRPr="00B75B09">
        <w:t>9.</w:t>
      </w:r>
      <w:r w:rsidRPr="00B75B09">
        <w:tab/>
        <w:t xml:space="preserve">Blakemore SJ, Mills KL. Is adolescence a sensitive period for sociocultural processing? Annu Rev Psychol. </w:t>
      </w:r>
      <w:proofErr w:type="gramStart"/>
      <w:r w:rsidRPr="00B75B09">
        <w:t>2014;65:187</w:t>
      </w:r>
      <w:proofErr w:type="gramEnd"/>
      <w:r w:rsidRPr="00B75B09">
        <w:t>–207. doi:10.1146/annurev-psych-010213-115202 PubMed PMID: 24016274.</w:t>
      </w:r>
    </w:p>
    <w:p w14:paraId="136F1794" w14:textId="77777777" w:rsidR="00B75B09" w:rsidRPr="00B75B09" w:rsidRDefault="00B75B09" w:rsidP="00B75B09">
      <w:pPr>
        <w:pStyle w:val="Bibliography"/>
      </w:pPr>
      <w:r w:rsidRPr="00B75B09">
        <w:t>10.</w:t>
      </w:r>
      <w:r w:rsidRPr="00B75B09">
        <w:tab/>
        <w:t xml:space="preserve">Office of the Surgeon General (OSG). </w:t>
      </w:r>
      <w:proofErr w:type="gramStart"/>
      <w:r w:rsidRPr="00B75B09">
        <w:t>Social Media</w:t>
      </w:r>
      <w:proofErr w:type="gramEnd"/>
      <w:r w:rsidRPr="00B75B09">
        <w:t xml:space="preserve"> and Youth Mental Health: The U.S. Surgeon General’s Advisory [Internet]. Washington (DC): US Department of Health and Human Services; 2023 [cited 2026 Feb 3]. (Publications and Reports of the Surgeon General). Available from: http://www.ncbi.nlm.nih.gov/books/NBK594761/ PubMed PMID: 37721985.</w:t>
      </w:r>
    </w:p>
    <w:p w14:paraId="27E837AC" w14:textId="77777777" w:rsidR="00B75B09" w:rsidRPr="00B75B09" w:rsidRDefault="00B75B09" w:rsidP="00B75B09">
      <w:pPr>
        <w:pStyle w:val="Bibliography"/>
      </w:pPr>
      <w:r w:rsidRPr="00B75B09">
        <w:t>11.</w:t>
      </w:r>
      <w:r w:rsidRPr="00B75B09">
        <w:tab/>
        <w:t>McGorry PD, Mei C, Dalal N, Alvarez-Jimenez M, Blakemore SJ, Browne V, et al. The Lancet Psychiatry Commission on youth mental health. The Lancet Psychiatry. 2024 Sep 1;11(9):731–74. doi:10.1016/S2215-0366(24)00163-9 PubMed PMID: 39147461.</w:t>
      </w:r>
    </w:p>
    <w:p w14:paraId="12AC9016" w14:textId="77777777" w:rsidR="00B75B09" w:rsidRPr="00B75B09" w:rsidRDefault="00B75B09" w:rsidP="00B75B09">
      <w:pPr>
        <w:pStyle w:val="Bibliography"/>
      </w:pPr>
      <w:r w:rsidRPr="00B75B09">
        <w:t>12.</w:t>
      </w:r>
      <w:r w:rsidRPr="00B75B09">
        <w:tab/>
        <w:t>NHS England Digital [Internet]. [cited 2026 Feb 3]. Mental Health of Children and Young People in England, 2023 - wave 4 follow up to the 2017 survey. Available from: https://digital.nhs.uk/data-and-information/publications/statistical/mental-health-of-children-and-young-people-in-england/2023-wave-4-follow-up</w:t>
      </w:r>
    </w:p>
    <w:p w14:paraId="0120643A" w14:textId="77777777" w:rsidR="00B75B09" w:rsidRPr="00B75B09" w:rsidRDefault="00B75B09" w:rsidP="00B75B09">
      <w:pPr>
        <w:pStyle w:val="Bibliography"/>
      </w:pPr>
      <w:r w:rsidRPr="00B75B09">
        <w:t>13.</w:t>
      </w:r>
      <w:r w:rsidRPr="00B75B09">
        <w:tab/>
        <w:t xml:space="preserve">Pierce M, Bai Y, </w:t>
      </w:r>
      <w:proofErr w:type="spellStart"/>
      <w:r w:rsidRPr="00B75B09">
        <w:t>Taxiarchi</w:t>
      </w:r>
      <w:proofErr w:type="spellEnd"/>
      <w:r w:rsidRPr="00B75B09">
        <w:t xml:space="preserve"> V, Hugh-Jones S, Abel KM, </w:t>
      </w:r>
      <w:proofErr w:type="spellStart"/>
      <w:r w:rsidRPr="00B75B09">
        <w:t>Patalay</w:t>
      </w:r>
      <w:proofErr w:type="spellEnd"/>
      <w:r w:rsidRPr="00B75B09">
        <w:t xml:space="preserve"> P, et al. Understanding drivers of recent trends in young people’s mental health.</w:t>
      </w:r>
    </w:p>
    <w:p w14:paraId="52B1BC71" w14:textId="77777777" w:rsidR="00B75B09" w:rsidRPr="00B75B09" w:rsidRDefault="00B75B09" w:rsidP="00B75B09">
      <w:pPr>
        <w:pStyle w:val="Bibliography"/>
      </w:pPr>
      <w:r w:rsidRPr="00B75B09">
        <w:t>14.</w:t>
      </w:r>
      <w:r w:rsidRPr="00B75B09">
        <w:tab/>
        <w:t>Haidt J. The Anxious Generation: How the Great Rewiring of Childhood Is Causing an Epidemic of Mental Illness. New York: Penguin Press; 2024.</w:t>
      </w:r>
    </w:p>
    <w:p w14:paraId="07971DD0" w14:textId="77777777" w:rsidR="00B75B09" w:rsidRPr="00B75B09" w:rsidRDefault="00B75B09" w:rsidP="00B75B09">
      <w:pPr>
        <w:pStyle w:val="Bibliography"/>
      </w:pPr>
      <w:r w:rsidRPr="00B75B09">
        <w:t>15.</w:t>
      </w:r>
      <w:r w:rsidRPr="00B75B09">
        <w:tab/>
        <w:t>Fassi L, Ferguson AM, Przybylski AK, Ford TJ, Orben A. Social media use in adolescents with and without mental health conditions. Nat Hum Behav. 2025 Jun;9(6):1283–99. doi:10.1038/s41562-025-02134-4</w:t>
      </w:r>
    </w:p>
    <w:p w14:paraId="4B5F5C93" w14:textId="77777777" w:rsidR="00B75B09" w:rsidRPr="00B75B09" w:rsidRDefault="00B75B09" w:rsidP="00B75B09">
      <w:pPr>
        <w:pStyle w:val="Bibliography"/>
      </w:pPr>
      <w:r w:rsidRPr="00B75B09">
        <w:t>16.</w:t>
      </w:r>
      <w:r w:rsidRPr="00B75B09">
        <w:tab/>
        <w:t xml:space="preserve">Kerr B, Garimella A, </w:t>
      </w:r>
      <w:proofErr w:type="spellStart"/>
      <w:r w:rsidRPr="00B75B09">
        <w:t>Pillarisetti</w:t>
      </w:r>
      <w:proofErr w:type="spellEnd"/>
      <w:r w:rsidRPr="00B75B09">
        <w:t xml:space="preserve"> L, </w:t>
      </w:r>
      <w:proofErr w:type="spellStart"/>
      <w:r w:rsidRPr="00B75B09">
        <w:t>Charlly</w:t>
      </w:r>
      <w:proofErr w:type="spellEnd"/>
      <w:r w:rsidRPr="00B75B09">
        <w:t xml:space="preserve"> N, Sullivan K, Moreno MA. Associations Between Social Media Use and Anxiety Among Adolescents: A Systematic Review Study. J </w:t>
      </w:r>
      <w:proofErr w:type="spellStart"/>
      <w:r w:rsidRPr="00B75B09">
        <w:t>Adolesc</w:t>
      </w:r>
      <w:proofErr w:type="spellEnd"/>
      <w:r w:rsidRPr="00B75B09">
        <w:t xml:space="preserve"> Health. 2025 Jan;76(1):18–28. </w:t>
      </w:r>
      <w:proofErr w:type="gramStart"/>
      <w:r w:rsidRPr="00B75B09">
        <w:t>doi:10.1016/j.jadohealth</w:t>
      </w:r>
      <w:proofErr w:type="gramEnd"/>
      <w:r w:rsidRPr="00B75B09">
        <w:t>.2024.09.003 PubMed PMID: 39425720.</w:t>
      </w:r>
    </w:p>
    <w:p w14:paraId="246F4D18" w14:textId="77777777" w:rsidR="00B75B09" w:rsidRPr="00B75B09" w:rsidRDefault="00B75B09" w:rsidP="00B75B09">
      <w:pPr>
        <w:pStyle w:val="Bibliography"/>
      </w:pPr>
      <w:r w:rsidRPr="00B75B09">
        <w:t>17.</w:t>
      </w:r>
      <w:r w:rsidRPr="00B75B09">
        <w:tab/>
        <w:t>Galea S, Buckley GJ. Social media and adolescent mental health: A consensus report of the National Academies of Sciences, Engineering, and Medicine. PNAS Nexus. 2024 Feb 1;3(2). doi:10.1093/</w:t>
      </w:r>
      <w:proofErr w:type="spellStart"/>
      <w:r w:rsidRPr="00B75B09">
        <w:t>pnasnexus</w:t>
      </w:r>
      <w:proofErr w:type="spellEnd"/>
      <w:r w:rsidRPr="00B75B09">
        <w:t>/pgae037</w:t>
      </w:r>
    </w:p>
    <w:p w14:paraId="5CED5574" w14:textId="77777777" w:rsidR="00B75B09" w:rsidRPr="00B75B09" w:rsidRDefault="00B75B09" w:rsidP="00B75B09">
      <w:pPr>
        <w:pStyle w:val="Bibliography"/>
      </w:pPr>
      <w:r w:rsidRPr="00B75B09">
        <w:lastRenderedPageBreak/>
        <w:t>18.</w:t>
      </w:r>
      <w:r w:rsidRPr="00B75B09">
        <w:tab/>
        <w:t>Davies S, Atherton F, Calderwood C, McBride M. UK CMO commentary on screen time and social media map of reviews. [Internet]. Department of Health and Social Care and Department for Education; 2019. Available from: https://www.gov.uk/government/publications/uk-cmo-commentary-on-screentime- and-social-media-map-of-reviews</w:t>
      </w:r>
    </w:p>
    <w:p w14:paraId="17F424C6" w14:textId="77777777" w:rsidR="00B75B09" w:rsidRPr="00B75B09" w:rsidRDefault="00B75B09" w:rsidP="00B75B09">
      <w:pPr>
        <w:pStyle w:val="Bibliography"/>
      </w:pPr>
      <w:r w:rsidRPr="00B75B09">
        <w:t>19.</w:t>
      </w:r>
      <w:r w:rsidRPr="00B75B09">
        <w:tab/>
        <w:t>Hale B, News BBC, Kleinman Z, editor T. BBC News [Internet]. 2025 [cited 2026 Feb 3]. Social media time limits for children considered by government. Available from: https://www.bbc.co.uk/news/articles/c3d4349gdx4o</w:t>
      </w:r>
    </w:p>
    <w:p w14:paraId="0C338D69" w14:textId="77777777" w:rsidR="00B75B09" w:rsidRPr="00B75B09" w:rsidRDefault="00B75B09" w:rsidP="00B75B09">
      <w:pPr>
        <w:pStyle w:val="Bibliography"/>
      </w:pPr>
      <w:r w:rsidRPr="00B75B09">
        <w:t>20.</w:t>
      </w:r>
      <w:r w:rsidRPr="00B75B09">
        <w:tab/>
        <w:t xml:space="preserve">Nogrady B. Australia bans under-16s from social media “to protect their development.” </w:t>
      </w:r>
      <w:proofErr w:type="gramStart"/>
      <w:r w:rsidRPr="00B75B09">
        <w:t>2024;q</w:t>
      </w:r>
      <w:proofErr w:type="gramEnd"/>
      <w:r w:rsidRPr="00B75B09">
        <w:t>2724.</w:t>
      </w:r>
    </w:p>
    <w:p w14:paraId="30C4A194" w14:textId="77777777" w:rsidR="00B75B09" w:rsidRPr="00B75B09" w:rsidRDefault="00B75B09" w:rsidP="00B75B09">
      <w:pPr>
        <w:pStyle w:val="Bibliography"/>
      </w:pPr>
      <w:r w:rsidRPr="00B75B09">
        <w:t>21.</w:t>
      </w:r>
      <w:r w:rsidRPr="00B75B09">
        <w:tab/>
        <w:t xml:space="preserve">Fassi L, Thomas K, Parry DA, Leyland-Craggs A, Ford TJ, Orben A. Social Media Use and Internalizing Symptoms in Clinical and Community Adolescent Samples: A Systematic Review and Meta-Analysis. JAMA </w:t>
      </w:r>
      <w:proofErr w:type="spellStart"/>
      <w:r w:rsidRPr="00B75B09">
        <w:t>Pediatr</w:t>
      </w:r>
      <w:proofErr w:type="spellEnd"/>
      <w:r w:rsidRPr="00B75B09">
        <w:t>. 2024 Aug 1;178(8):814–22. doi:10.1001/jamapediatrics.2024.2078</w:t>
      </w:r>
    </w:p>
    <w:p w14:paraId="02777998" w14:textId="77777777" w:rsidR="00B75B09" w:rsidRPr="00B75B09" w:rsidRDefault="00B75B09" w:rsidP="00B75B09">
      <w:pPr>
        <w:pStyle w:val="Bibliography"/>
      </w:pPr>
      <w:r w:rsidRPr="00B75B09">
        <w:t>22.</w:t>
      </w:r>
      <w:r w:rsidRPr="00B75B09">
        <w:tab/>
        <w:t xml:space="preserve">Orben A. Teenagers, screens and social media: a narrative review of reviews and key studies. Soc Psychiatry </w:t>
      </w:r>
      <w:proofErr w:type="spellStart"/>
      <w:r w:rsidRPr="00B75B09">
        <w:t>Psychiatr</w:t>
      </w:r>
      <w:proofErr w:type="spellEnd"/>
      <w:r w:rsidRPr="00B75B09">
        <w:t xml:space="preserve"> </w:t>
      </w:r>
      <w:proofErr w:type="spellStart"/>
      <w:r w:rsidRPr="00B75B09">
        <w:t>Epidemiol</w:t>
      </w:r>
      <w:proofErr w:type="spellEnd"/>
      <w:r w:rsidRPr="00B75B09">
        <w:t>. 2020 Apr 1;55(4):407–14. doi:10.1007/s00127-019-01825-4</w:t>
      </w:r>
    </w:p>
    <w:p w14:paraId="3C8072FE" w14:textId="77777777" w:rsidR="00B75B09" w:rsidRPr="00B75B09" w:rsidRDefault="00B75B09" w:rsidP="00B75B09">
      <w:pPr>
        <w:pStyle w:val="Bibliography"/>
      </w:pPr>
      <w:r w:rsidRPr="00B75B09">
        <w:t>23.</w:t>
      </w:r>
      <w:r w:rsidRPr="00B75B09">
        <w:tab/>
        <w:t>Ofcom. Children and Parents: Media Use and Attitudes Report [Internet]. 2025. Available from: https://www.ofcom.org.uk/siteassets/resources/documents/research-and-data/medialiteracy- research/children/childrens-media-use-and-attitudes-report-2025/childrensmedia- literacy-report-2025.pdf?v=396621</w:t>
      </w:r>
    </w:p>
    <w:p w14:paraId="26C84BA6" w14:textId="77777777" w:rsidR="00B75B09" w:rsidRPr="00B75B09" w:rsidRDefault="00B75B09" w:rsidP="00B75B09">
      <w:pPr>
        <w:pStyle w:val="Bibliography"/>
      </w:pPr>
      <w:r w:rsidRPr="00B75B09">
        <w:t>24.</w:t>
      </w:r>
      <w:r w:rsidRPr="00B75B09">
        <w:tab/>
        <w:t xml:space="preserve">McMakin DL, Alfano CA. Sleep and anxiety in late childhood and early adolescence. Curr </w:t>
      </w:r>
      <w:proofErr w:type="spellStart"/>
      <w:r w:rsidRPr="00B75B09">
        <w:t>Opin</w:t>
      </w:r>
      <w:proofErr w:type="spellEnd"/>
      <w:r w:rsidRPr="00B75B09">
        <w:t xml:space="preserve"> Psychiatry. 2015 Nov;28(6):483–9. doi:10.1097/YCO.0000000000000204 PubMed PMID: 26382163; PubMed Central PMCID: PMC4670558.</w:t>
      </w:r>
    </w:p>
    <w:p w14:paraId="6D0AF3D2" w14:textId="77777777" w:rsidR="00B75B09" w:rsidRPr="00B75B09" w:rsidRDefault="00B75B09" w:rsidP="00B75B09">
      <w:pPr>
        <w:pStyle w:val="Bibliography"/>
      </w:pPr>
      <w:r w:rsidRPr="00B75B09">
        <w:t>25.</w:t>
      </w:r>
      <w:r w:rsidRPr="00B75B09">
        <w:tab/>
        <w:t>Pickavance J, O’Nions E, Hammad M, Jackson L, Lightfoot K, McEachan RRC, et al. Adolescent social media use and its association with mental health: a cross-sectional study in Bradford, England. BMC Public Health. 2026 May 7. doi:10.1186/s12889-026-27547-2</w:t>
      </w:r>
    </w:p>
    <w:p w14:paraId="5838BB4B" w14:textId="77777777" w:rsidR="00B75B09" w:rsidRPr="00B75B09" w:rsidRDefault="00B75B09" w:rsidP="00B75B09">
      <w:pPr>
        <w:pStyle w:val="Bibliography"/>
      </w:pPr>
      <w:r w:rsidRPr="00B75B09">
        <w:t>26.</w:t>
      </w:r>
      <w:r w:rsidRPr="00B75B09">
        <w:tab/>
        <w:t>Bonell C, Humphrey N, Singh I, Viner RM, Ford T. Approaches to consent in public health research in secondary schools. Vol. 13. 2023;13(e070277).</w:t>
      </w:r>
    </w:p>
    <w:p w14:paraId="13761DC4" w14:textId="691B3A69" w:rsidR="00B75B09" w:rsidRPr="00B75B09" w:rsidRDefault="00B75B09" w:rsidP="00B75B09">
      <w:pPr>
        <w:pStyle w:val="Bibliography"/>
      </w:pPr>
      <w:r w:rsidRPr="00B75B09">
        <w:t>27.</w:t>
      </w:r>
      <w:r w:rsidRPr="00B75B09">
        <w:tab/>
        <w:t>Bradford Council. School census (pupils) [Internet]. 2023 [cited 2026 Jan 30]. Available from: https://www.google.com/url?sa=t&amp;rct=j&amp;q=&amp;esrc=s&amp;source=web&amp;cd=&amp;cad=rja&amp;uact=8&amp;ved=2ahUKEwjB8snxhcKSAxWXQkEAHQCfPIcQFnoECBgQAQ&amp;url=https%3A%2F%2Fdatahub.bradford.gov.uk%2Fopendata%2FEducation%2FPupils%2520(Census)%2520-%25202023.csv&amp;usg=AOvVaw29itg2TtYXw6-CCM3Zyvcy&amp;opi=89978449</w:t>
      </w:r>
    </w:p>
    <w:p w14:paraId="3560A2CC" w14:textId="549CBDC9" w:rsidR="00B75B09" w:rsidRPr="00B75B09" w:rsidRDefault="00B75B09" w:rsidP="00B75B09">
      <w:pPr>
        <w:pStyle w:val="Bibliography"/>
      </w:pPr>
      <w:r w:rsidRPr="00B75B09">
        <w:t>28.</w:t>
      </w:r>
      <w:r w:rsidRPr="00B75B09">
        <w:tab/>
        <w:t>Department for Education. Get Information about Schools [Internet]. GOV.UK.; 2025. Available from: https://get-information-schools.service.gov.uk/</w:t>
      </w:r>
    </w:p>
    <w:p w14:paraId="57524799" w14:textId="1C29BA96" w:rsidR="00B75B09" w:rsidRPr="00B75B09" w:rsidRDefault="00B75B09" w:rsidP="00B75B09">
      <w:pPr>
        <w:pStyle w:val="Bibliography"/>
      </w:pPr>
      <w:r w:rsidRPr="00B75B09">
        <w:t>29.</w:t>
      </w:r>
      <w:r w:rsidRPr="00B75B09">
        <w:tab/>
        <w:t>Li Q, Cross D, Smith P. Cyberbullying in the Global Playground: Research from International Perspectives. 2012.</w:t>
      </w:r>
    </w:p>
    <w:p w14:paraId="0A918A1C" w14:textId="07E7DBEC" w:rsidR="00B75B09" w:rsidRPr="00B75B09" w:rsidRDefault="00B75B09" w:rsidP="00B75B09">
      <w:pPr>
        <w:pStyle w:val="Bibliography"/>
      </w:pPr>
      <w:r w:rsidRPr="00B75B09">
        <w:t>30.</w:t>
      </w:r>
      <w:r w:rsidRPr="00B75B09">
        <w:tab/>
      </w:r>
      <w:proofErr w:type="spellStart"/>
      <w:r w:rsidRPr="00B75B09">
        <w:t>Roenneberg</w:t>
      </w:r>
      <w:proofErr w:type="spellEnd"/>
      <w:r w:rsidRPr="00B75B09">
        <w:t xml:space="preserve"> T, Wirz-Justice A, Merrow M. Life between clocks: daily temporal patterns of human chronotypes. J </w:t>
      </w:r>
      <w:proofErr w:type="spellStart"/>
      <w:r w:rsidRPr="00B75B09">
        <w:t>Biol</w:t>
      </w:r>
      <w:proofErr w:type="spellEnd"/>
      <w:r w:rsidRPr="00B75B09">
        <w:t xml:space="preserve"> Rhythms. 2003 Feb;18(1):80–90. doi:10.1177/0748730402239679 PubMed PMID: 12568247.</w:t>
      </w:r>
    </w:p>
    <w:p w14:paraId="0C6BF944" w14:textId="64EC8E86" w:rsidR="00B75B09" w:rsidRPr="00B75B09" w:rsidRDefault="00B75B09" w:rsidP="00B75B09">
      <w:pPr>
        <w:pStyle w:val="Bibliography"/>
      </w:pPr>
      <w:r w:rsidRPr="00B75B09">
        <w:t>31.</w:t>
      </w:r>
      <w:r w:rsidRPr="00B75B09">
        <w:tab/>
        <w:t>Grüning DJ, Riedel F, Lorenz-Spreen P. Directing smartphone use through the self-nudge app one sec. Proceedings of the National Academy of Sciences. 2023 Feb 21;120(8</w:t>
      </w:r>
      <w:proofErr w:type="gramStart"/>
      <w:r w:rsidRPr="00B75B09">
        <w:t>):e</w:t>
      </w:r>
      <w:proofErr w:type="gramEnd"/>
      <w:r w:rsidRPr="00B75B09">
        <w:t>2213114120. doi:10.1073/pnas.2213114120</w:t>
      </w:r>
    </w:p>
    <w:p w14:paraId="254655CF" w14:textId="77777777" w:rsidR="00B75B09" w:rsidRPr="00B75B09" w:rsidRDefault="00B75B09" w:rsidP="00B75B09">
      <w:pPr>
        <w:pStyle w:val="Bibliography"/>
      </w:pPr>
      <w:r w:rsidRPr="00B75B09">
        <w:t>32.</w:t>
      </w:r>
      <w:r w:rsidRPr="00B75B09">
        <w:tab/>
        <w:t>Davis CG, Goldfield GS. Limiting social media use decreases depression, anxiety, and fear of missing out in youth with emotional distress: A randomized controlled trial. Psychology of Popular Media. 2025;14(1):1–11. doi:10.1037/ppm0000536</w:t>
      </w:r>
    </w:p>
    <w:p w14:paraId="1656B135" w14:textId="6224A7CF" w:rsidR="00B75B09" w:rsidRPr="00B75B09" w:rsidRDefault="00B75B09" w:rsidP="00B75B09">
      <w:pPr>
        <w:pStyle w:val="Bibliography"/>
      </w:pPr>
      <w:r w:rsidRPr="00B75B09">
        <w:t>33.</w:t>
      </w:r>
      <w:r w:rsidRPr="00B75B09">
        <w:tab/>
        <w:t xml:space="preserve">Smith OE, Mills JS, Samson L. Out of the loop: Taking a one-week break from social media leads to better self-esteem and body image among young women. Body Image. 2024 </w:t>
      </w:r>
      <w:proofErr w:type="gramStart"/>
      <w:r w:rsidRPr="00B75B09">
        <w:t>Jun;49:101715</w:t>
      </w:r>
      <w:proofErr w:type="gramEnd"/>
      <w:r w:rsidRPr="00B75B09">
        <w:t xml:space="preserve">. </w:t>
      </w:r>
      <w:proofErr w:type="gramStart"/>
      <w:r w:rsidRPr="00B75B09">
        <w:t>doi:10.1016/j.bodyim</w:t>
      </w:r>
      <w:proofErr w:type="gramEnd"/>
      <w:r w:rsidRPr="00B75B09">
        <w:t>.2024.101715 PubMed PMID: 38692094.</w:t>
      </w:r>
    </w:p>
    <w:p w14:paraId="16D8EAEA" w14:textId="33469714" w:rsidR="00B75B09" w:rsidRPr="00B75B09" w:rsidRDefault="00B75B09" w:rsidP="00B75B09">
      <w:pPr>
        <w:pStyle w:val="Bibliography"/>
      </w:pPr>
      <w:r w:rsidRPr="00B75B09">
        <w:t>34.</w:t>
      </w:r>
      <w:r w:rsidRPr="00B75B09">
        <w:tab/>
        <w:t>Walsh LC, Regan A, Okabe-Miyamoto K, Lyubomirsky S. Does putting down your smartphone make you happier? the effects of restricting digital media on well-being. PLOS ONE. 2024 Oct 14;19(10</w:t>
      </w:r>
      <w:proofErr w:type="gramStart"/>
      <w:r w:rsidRPr="00B75B09">
        <w:t>):e</w:t>
      </w:r>
      <w:proofErr w:type="gramEnd"/>
      <w:r w:rsidRPr="00B75B09">
        <w:t xml:space="preserve">0306910. </w:t>
      </w:r>
      <w:proofErr w:type="gramStart"/>
      <w:r w:rsidRPr="00B75B09">
        <w:t>doi:10.1371/journal.pone</w:t>
      </w:r>
      <w:proofErr w:type="gramEnd"/>
      <w:r w:rsidRPr="00B75B09">
        <w:t>.0306910</w:t>
      </w:r>
    </w:p>
    <w:p w14:paraId="1AB8D060" w14:textId="361E9CCE" w:rsidR="00B75B09" w:rsidRPr="00B75B09" w:rsidRDefault="00B75B09" w:rsidP="00B75B09">
      <w:pPr>
        <w:pStyle w:val="Bibliography"/>
      </w:pPr>
      <w:r w:rsidRPr="00B75B09">
        <w:t>35.</w:t>
      </w:r>
      <w:r w:rsidRPr="00B75B09">
        <w:tab/>
        <w:t>Allcott H, Gentzkow M, Wittenbrink B, Cisneros JC, Crespo-Tenorio A, Dimmery D, et al. The Effect of Deactivating Facebook and Instagram on Users’ Emotional State [Working Paper]. National Bureau of Economic Research; 2025. (Working Paper Series). doi:10.3386/w33697</w:t>
      </w:r>
    </w:p>
    <w:p w14:paraId="3F1EC3A6" w14:textId="4F7249B3" w:rsidR="00B75B09" w:rsidRPr="00B75B09" w:rsidRDefault="00B75B09" w:rsidP="00B75B09">
      <w:pPr>
        <w:pStyle w:val="Bibliography"/>
      </w:pPr>
      <w:r w:rsidRPr="00B75B09">
        <w:t>36.</w:t>
      </w:r>
      <w:r w:rsidRPr="00B75B09">
        <w:tab/>
      </w:r>
      <w:proofErr w:type="spellStart"/>
      <w:r w:rsidRPr="00B75B09">
        <w:t>Ebesutani</w:t>
      </w:r>
      <w:proofErr w:type="spellEnd"/>
      <w:r w:rsidRPr="00B75B09">
        <w:t xml:space="preserve"> C, </w:t>
      </w:r>
      <w:proofErr w:type="spellStart"/>
      <w:r w:rsidRPr="00B75B09">
        <w:t>Korathu</w:t>
      </w:r>
      <w:proofErr w:type="spellEnd"/>
      <w:r w:rsidRPr="00B75B09">
        <w:t xml:space="preserve">-Larson P, Nakamura BJ, Higa-McMillan C, </w:t>
      </w:r>
      <w:proofErr w:type="spellStart"/>
      <w:r w:rsidRPr="00B75B09">
        <w:t>Chorpita</w:t>
      </w:r>
      <w:proofErr w:type="spellEnd"/>
      <w:r w:rsidRPr="00B75B09">
        <w:t xml:space="preserve"> B. The Revised Child Anxiety and Depression Scale 25–Parent Version: Scale Development and Validation in a School-Based and Clinical Sample. Assessment. 2017 Sep 1;24(6):712–28. doi:10.1177/1073191115627012</w:t>
      </w:r>
    </w:p>
    <w:p w14:paraId="1A4489CE" w14:textId="6E824113" w:rsidR="00B75B09" w:rsidRPr="00B75B09" w:rsidRDefault="00B75B09" w:rsidP="00B75B09">
      <w:pPr>
        <w:pStyle w:val="Bibliography"/>
      </w:pPr>
      <w:r w:rsidRPr="00B75B09">
        <w:lastRenderedPageBreak/>
        <w:t>37.</w:t>
      </w:r>
      <w:r w:rsidRPr="00B75B09">
        <w:tab/>
        <w:t>Ng Fat L, Scholes S, Boniface S, Mindell J, Stewart-Brown S. Evaluating and establishing national norms for mental wellbeing using the short Warwick–Edinburgh Mental Well-being Scale (SWEMWBS): findings from the Health Survey for England. Qual Life Res. 2017 May 1;26(5):1129–44. doi:10.1007/s11136-016-1454-8</w:t>
      </w:r>
    </w:p>
    <w:p w14:paraId="526756C9" w14:textId="77777777" w:rsidR="00B75B09" w:rsidRPr="00B75B09" w:rsidRDefault="00B75B09" w:rsidP="00B75B09">
      <w:pPr>
        <w:pStyle w:val="Bibliography"/>
      </w:pPr>
      <w:r w:rsidRPr="00B75B09">
        <w:t>38.</w:t>
      </w:r>
      <w:r w:rsidRPr="00B75B09">
        <w:tab/>
        <w:t xml:space="preserve">Matthews T, Danese A, Wertz J, Odgers CL, Ambler A, Moffitt TE, et al. </w:t>
      </w:r>
      <w:proofErr w:type="gramStart"/>
      <w:r w:rsidRPr="00B75B09">
        <w:t>Social</w:t>
      </w:r>
      <w:proofErr w:type="gramEnd"/>
      <w:r w:rsidRPr="00B75B09">
        <w:t xml:space="preserve"> isolation, loneliness and depression in young adulthood: a behavioural genetic analysis. Soc Psychiatry </w:t>
      </w:r>
      <w:proofErr w:type="spellStart"/>
      <w:r w:rsidRPr="00B75B09">
        <w:t>Psychiatr</w:t>
      </w:r>
      <w:proofErr w:type="spellEnd"/>
      <w:r w:rsidRPr="00B75B09">
        <w:t xml:space="preserve"> </w:t>
      </w:r>
      <w:proofErr w:type="spellStart"/>
      <w:r w:rsidRPr="00B75B09">
        <w:t>Epidemiol</w:t>
      </w:r>
      <w:proofErr w:type="spellEnd"/>
      <w:r w:rsidRPr="00B75B09">
        <w:t>. 2016 Mar;51(3):339–48. doi:10.1007/s00127-016-1178-7 PubMed PMID: 26843197; PubMed Central PMCID: PMC4819590.</w:t>
      </w:r>
    </w:p>
    <w:p w14:paraId="61794AA3" w14:textId="2F797DA6" w:rsidR="00B75B09" w:rsidRPr="00B75B09" w:rsidRDefault="00B75B09" w:rsidP="00B75B09">
      <w:pPr>
        <w:pStyle w:val="Bibliography"/>
      </w:pPr>
      <w:r w:rsidRPr="00B75B09">
        <w:t>39.</w:t>
      </w:r>
      <w:r w:rsidRPr="00B75B09">
        <w:tab/>
        <w:t xml:space="preserve">Our Cyberbullying Scale. Cyberbullying Research </w:t>
      </w:r>
      <w:proofErr w:type="spellStart"/>
      <w:r w:rsidRPr="00B75B09">
        <w:t>Center</w:t>
      </w:r>
      <w:proofErr w:type="spellEnd"/>
      <w:r w:rsidRPr="00B75B09">
        <w:t xml:space="preserve"> [Internet]. [cited 2026 Mar 9]. Available from: https://cyberbullying.org/cyberbullying-research-instrument</w:t>
      </w:r>
    </w:p>
    <w:p w14:paraId="05314575" w14:textId="4CEF4A06" w:rsidR="00B75B09" w:rsidRPr="00B75B09" w:rsidRDefault="00B75B09" w:rsidP="00B75B09">
      <w:pPr>
        <w:pStyle w:val="Bibliography"/>
      </w:pPr>
      <w:r w:rsidRPr="00B75B09">
        <w:t>40.</w:t>
      </w:r>
      <w:r w:rsidRPr="00B75B09">
        <w:tab/>
        <w:t>Smith K, Parsons S. Growing Up and Independence. In: Platt L, editor. Millennium Cohort Study Age 11 Survey Initial Findings. Centre for Longitudinal Studies; 2014.</w:t>
      </w:r>
    </w:p>
    <w:p w14:paraId="4E423EBE" w14:textId="6D6C81AF" w:rsidR="00B75B09" w:rsidRPr="00B75B09" w:rsidRDefault="00B75B09" w:rsidP="00B75B09">
      <w:pPr>
        <w:pStyle w:val="Bibliography"/>
      </w:pPr>
      <w:r w:rsidRPr="00B75B09">
        <w:t>41.</w:t>
      </w:r>
      <w:r w:rsidRPr="00B75B09">
        <w:tab/>
        <w:t>Schatzman L. Dimensional analysis: Notes on an alternative approach to the grounding of theory in qualitative research. In: Maines DR, editor. Social organization and social process. New York: Aldine De Gruyter; 1991. p. 303–14.</w:t>
      </w:r>
    </w:p>
    <w:p w14:paraId="46D0672F" w14:textId="6DDA4DF9" w:rsidR="008B23E7" w:rsidRPr="00174B50" w:rsidRDefault="008D4048" w:rsidP="00555463">
      <w:pPr>
        <w:pStyle w:val="Bibliography"/>
        <w:ind w:left="0" w:firstLine="0"/>
        <w:rPr>
          <w:rFonts w:cs="Arial"/>
          <w:color w:val="000000" w:themeColor="text1"/>
          <w:szCs w:val="22"/>
        </w:rPr>
      </w:pPr>
      <w:r w:rsidRPr="00985866">
        <w:rPr>
          <w:rFonts w:cs="Arial"/>
          <w:color w:val="000000" w:themeColor="text1"/>
          <w:szCs w:val="22"/>
        </w:rPr>
        <w:fldChar w:fldCharType="end"/>
      </w:r>
    </w:p>
    <w:p w14:paraId="157C3733" w14:textId="77777777" w:rsidR="00C7770D" w:rsidRPr="00985866" w:rsidRDefault="00C7770D" w:rsidP="00985866">
      <w:pPr>
        <w:spacing w:line="276" w:lineRule="auto"/>
        <w:rPr>
          <w:rFonts w:cs="Arial"/>
          <w:color w:val="000000" w:themeColor="text1"/>
          <w:szCs w:val="22"/>
        </w:rPr>
      </w:pPr>
    </w:p>
    <w:sectPr w:rsidR="00C7770D" w:rsidRPr="00985866" w:rsidSect="00AB0D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A2204" w14:textId="77777777" w:rsidR="000F1EE8" w:rsidRDefault="000F1EE8" w:rsidP="007D6F45">
      <w:pPr>
        <w:spacing w:after="0" w:line="240" w:lineRule="auto"/>
      </w:pPr>
      <w:r>
        <w:separator/>
      </w:r>
    </w:p>
  </w:endnote>
  <w:endnote w:type="continuationSeparator" w:id="0">
    <w:p w14:paraId="197E934D" w14:textId="77777777" w:rsidR="000F1EE8" w:rsidRDefault="000F1EE8" w:rsidP="007D6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aford">
    <w:charset w:val="00"/>
    <w:family w:val="auto"/>
    <w:pitch w:val="variable"/>
    <w:sig w:usb0="80000003" w:usb1="00000001" w:usb2="00000000" w:usb3="00000000" w:csb0="00000001"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A1F9" w14:textId="0CD7261A" w:rsidR="001E6448" w:rsidRPr="001E6448" w:rsidRDefault="001E6448">
    <w:pPr>
      <w:pStyle w:val="Footer"/>
    </w:pPr>
    <w:r w:rsidRPr="001E6448">
      <w:t xml:space="preserve">Page </w:t>
    </w:r>
    <w:r w:rsidRPr="00CC4AB0">
      <w:fldChar w:fldCharType="begin"/>
    </w:r>
    <w:r w:rsidRPr="00CC4AB0">
      <w:instrText xml:space="preserve"> PAGE  \* Arabic  \* MERGEFORMAT </w:instrText>
    </w:r>
    <w:r w:rsidRPr="00CC4AB0">
      <w:fldChar w:fldCharType="separate"/>
    </w:r>
    <w:r w:rsidRPr="00CC4AB0">
      <w:rPr>
        <w:noProof/>
      </w:rPr>
      <w:t>1</w:t>
    </w:r>
    <w:r w:rsidRPr="00CC4AB0">
      <w:fldChar w:fldCharType="end"/>
    </w:r>
    <w:r w:rsidRPr="001E6448">
      <w:t xml:space="preserve"> of </w:t>
    </w:r>
    <w:fldSimple w:instr=" NUMPAGES  \* Arabic  \* MERGEFORMAT ">
      <w:r w:rsidRPr="00CC4AB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B2B9" w14:textId="77777777" w:rsidR="000F1EE8" w:rsidRDefault="000F1EE8" w:rsidP="007D6F45">
      <w:pPr>
        <w:spacing w:after="0" w:line="240" w:lineRule="auto"/>
      </w:pPr>
      <w:r>
        <w:separator/>
      </w:r>
    </w:p>
  </w:footnote>
  <w:footnote w:type="continuationSeparator" w:id="0">
    <w:p w14:paraId="11832680" w14:textId="77777777" w:rsidR="000F1EE8" w:rsidRDefault="000F1EE8" w:rsidP="007D6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CBE7" w14:textId="77777777" w:rsidR="00DF62B5" w:rsidRDefault="00DF6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A7E"/>
    <w:multiLevelType w:val="hybridMultilevel"/>
    <w:tmpl w:val="1F80B79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C396A"/>
    <w:multiLevelType w:val="hybridMultilevel"/>
    <w:tmpl w:val="C4C41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335AD"/>
    <w:multiLevelType w:val="hybridMultilevel"/>
    <w:tmpl w:val="F3FE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C0FBF"/>
    <w:multiLevelType w:val="hybridMultilevel"/>
    <w:tmpl w:val="7FAC4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9765D"/>
    <w:multiLevelType w:val="hybridMultilevel"/>
    <w:tmpl w:val="5CA8F4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F06FC7"/>
    <w:multiLevelType w:val="hybridMultilevel"/>
    <w:tmpl w:val="0EEE1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C6A7D"/>
    <w:multiLevelType w:val="hybridMultilevel"/>
    <w:tmpl w:val="39BEA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A0A76"/>
    <w:multiLevelType w:val="hybridMultilevel"/>
    <w:tmpl w:val="E2D8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22FEF"/>
    <w:multiLevelType w:val="hybridMultilevel"/>
    <w:tmpl w:val="84F29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345703"/>
    <w:multiLevelType w:val="hybridMultilevel"/>
    <w:tmpl w:val="A1EE9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5160D8"/>
    <w:multiLevelType w:val="hybridMultilevel"/>
    <w:tmpl w:val="46DE2050"/>
    <w:lvl w:ilvl="0" w:tplc="B6DA4FE4">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86244A"/>
    <w:multiLevelType w:val="hybridMultilevel"/>
    <w:tmpl w:val="D8B88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15A79"/>
    <w:multiLevelType w:val="hybridMultilevel"/>
    <w:tmpl w:val="41DE6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8A663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2E95364A"/>
    <w:multiLevelType w:val="hybridMultilevel"/>
    <w:tmpl w:val="95BE2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2306CF"/>
    <w:multiLevelType w:val="hybridMultilevel"/>
    <w:tmpl w:val="D8F26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2D7ED2"/>
    <w:multiLevelType w:val="hybridMultilevel"/>
    <w:tmpl w:val="2856D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20F12"/>
    <w:multiLevelType w:val="hybridMultilevel"/>
    <w:tmpl w:val="A1F6C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2856CB"/>
    <w:multiLevelType w:val="hybridMultilevel"/>
    <w:tmpl w:val="BED80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9C6769"/>
    <w:multiLevelType w:val="multilevel"/>
    <w:tmpl w:val="CD52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873B7C"/>
    <w:multiLevelType w:val="hybridMultilevel"/>
    <w:tmpl w:val="A0045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51093C"/>
    <w:multiLevelType w:val="hybridMultilevel"/>
    <w:tmpl w:val="015A2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E6100C"/>
    <w:multiLevelType w:val="hybridMultilevel"/>
    <w:tmpl w:val="92262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901767"/>
    <w:multiLevelType w:val="hybridMultilevel"/>
    <w:tmpl w:val="1F427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70F1E"/>
    <w:multiLevelType w:val="hybridMultilevel"/>
    <w:tmpl w:val="599E67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556D8F"/>
    <w:multiLevelType w:val="hybridMultilevel"/>
    <w:tmpl w:val="CF00D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AC0FFC"/>
    <w:multiLevelType w:val="hybridMultilevel"/>
    <w:tmpl w:val="97C028AA"/>
    <w:lvl w:ilvl="0" w:tplc="D5326ECA">
      <w:start w:val="1"/>
      <w:numFmt w:val="decimal"/>
      <w:lvlText w:val="%1."/>
      <w:lvlJc w:val="left"/>
      <w:pPr>
        <w:ind w:left="360" w:hanging="360"/>
      </w:pPr>
      <w:rPr>
        <w:rFonts w:hint="default"/>
      </w:rPr>
    </w:lvl>
    <w:lvl w:ilvl="1" w:tplc="8182CE3C">
      <w:start w:val="3"/>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DE3AF1"/>
    <w:multiLevelType w:val="hybridMultilevel"/>
    <w:tmpl w:val="302A1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114AB5"/>
    <w:multiLevelType w:val="hybridMultilevel"/>
    <w:tmpl w:val="B5C85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5559D7"/>
    <w:multiLevelType w:val="hybridMultilevel"/>
    <w:tmpl w:val="CA0E3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C246AF"/>
    <w:multiLevelType w:val="hybridMultilevel"/>
    <w:tmpl w:val="D3B68C82"/>
    <w:lvl w:ilvl="0" w:tplc="B7C6AE94">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6A199E"/>
    <w:multiLevelType w:val="multilevel"/>
    <w:tmpl w:val="13028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F27778"/>
    <w:multiLevelType w:val="hybridMultilevel"/>
    <w:tmpl w:val="1FE60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5408A2"/>
    <w:multiLevelType w:val="hybridMultilevel"/>
    <w:tmpl w:val="C47EC7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DA54BF"/>
    <w:multiLevelType w:val="hybridMultilevel"/>
    <w:tmpl w:val="B8040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4832CC"/>
    <w:multiLevelType w:val="hybridMultilevel"/>
    <w:tmpl w:val="FA345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4D1CE1"/>
    <w:multiLevelType w:val="hybridMultilevel"/>
    <w:tmpl w:val="11E27D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29242B"/>
    <w:multiLevelType w:val="hybridMultilevel"/>
    <w:tmpl w:val="7B528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7F5182"/>
    <w:multiLevelType w:val="hybridMultilevel"/>
    <w:tmpl w:val="4446A24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5092C0B"/>
    <w:multiLevelType w:val="hybridMultilevel"/>
    <w:tmpl w:val="A81C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825E21"/>
    <w:multiLevelType w:val="hybridMultilevel"/>
    <w:tmpl w:val="A334A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B432E"/>
    <w:multiLevelType w:val="hybridMultilevel"/>
    <w:tmpl w:val="08E6A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84294">
    <w:abstractNumId w:val="14"/>
  </w:num>
  <w:num w:numId="2" w16cid:durableId="1239095925">
    <w:abstractNumId w:val="19"/>
  </w:num>
  <w:num w:numId="3" w16cid:durableId="1760903663">
    <w:abstractNumId w:val="4"/>
  </w:num>
  <w:num w:numId="4" w16cid:durableId="2093895065">
    <w:abstractNumId w:val="13"/>
  </w:num>
  <w:num w:numId="5" w16cid:durableId="735975303">
    <w:abstractNumId w:val="28"/>
  </w:num>
  <w:num w:numId="6" w16cid:durableId="1997030763">
    <w:abstractNumId w:val="10"/>
  </w:num>
  <w:num w:numId="7" w16cid:durableId="554706680">
    <w:abstractNumId w:val="8"/>
  </w:num>
  <w:num w:numId="8" w16cid:durableId="1427581029">
    <w:abstractNumId w:val="18"/>
  </w:num>
  <w:num w:numId="9" w16cid:durableId="447704917">
    <w:abstractNumId w:val="30"/>
  </w:num>
  <w:num w:numId="10" w16cid:durableId="1005716485">
    <w:abstractNumId w:val="26"/>
  </w:num>
  <w:num w:numId="11" w16cid:durableId="749274058">
    <w:abstractNumId w:val="2"/>
  </w:num>
  <w:num w:numId="12" w16cid:durableId="1060326917">
    <w:abstractNumId w:val="27"/>
  </w:num>
  <w:num w:numId="13" w16cid:durableId="132064493">
    <w:abstractNumId w:val="24"/>
  </w:num>
  <w:num w:numId="14" w16cid:durableId="744381523">
    <w:abstractNumId w:val="7"/>
  </w:num>
  <w:num w:numId="15" w16cid:durableId="609776001">
    <w:abstractNumId w:val="22"/>
  </w:num>
  <w:num w:numId="16" w16cid:durableId="1198615636">
    <w:abstractNumId w:val="9"/>
  </w:num>
  <w:num w:numId="17" w16cid:durableId="941495024">
    <w:abstractNumId w:val="16"/>
  </w:num>
  <w:num w:numId="18" w16cid:durableId="462430598">
    <w:abstractNumId w:val="23"/>
  </w:num>
  <w:num w:numId="19" w16cid:durableId="1693074331">
    <w:abstractNumId w:val="25"/>
  </w:num>
  <w:num w:numId="20" w16cid:durableId="2981322">
    <w:abstractNumId w:val="40"/>
  </w:num>
  <w:num w:numId="21" w16cid:durableId="1784380050">
    <w:abstractNumId w:val="41"/>
  </w:num>
  <w:num w:numId="22" w16cid:durableId="110364428">
    <w:abstractNumId w:val="1"/>
  </w:num>
  <w:num w:numId="23" w16cid:durableId="1328362710">
    <w:abstractNumId w:val="17"/>
  </w:num>
  <w:num w:numId="24" w16cid:durableId="1936597324">
    <w:abstractNumId w:val="11"/>
  </w:num>
  <w:num w:numId="25" w16cid:durableId="19748950">
    <w:abstractNumId w:val="3"/>
  </w:num>
  <w:num w:numId="26" w16cid:durableId="254746771">
    <w:abstractNumId w:val="37"/>
  </w:num>
  <w:num w:numId="27" w16cid:durableId="1002853238">
    <w:abstractNumId w:val="6"/>
  </w:num>
  <w:num w:numId="28" w16cid:durableId="1670402530">
    <w:abstractNumId w:val="5"/>
  </w:num>
  <w:num w:numId="29" w16cid:durableId="170683397">
    <w:abstractNumId w:val="20"/>
  </w:num>
  <w:num w:numId="30" w16cid:durableId="1644384183">
    <w:abstractNumId w:val="34"/>
  </w:num>
  <w:num w:numId="31" w16cid:durableId="55974436">
    <w:abstractNumId w:val="21"/>
  </w:num>
  <w:num w:numId="32" w16cid:durableId="1004551826">
    <w:abstractNumId w:val="38"/>
  </w:num>
  <w:num w:numId="33" w16cid:durableId="793137869">
    <w:abstractNumId w:val="29"/>
  </w:num>
  <w:num w:numId="34" w16cid:durableId="1795513400">
    <w:abstractNumId w:val="33"/>
  </w:num>
  <w:num w:numId="35" w16cid:durableId="169150291">
    <w:abstractNumId w:val="15"/>
  </w:num>
  <w:num w:numId="36" w16cid:durableId="970598336">
    <w:abstractNumId w:val="12"/>
  </w:num>
  <w:num w:numId="37" w16cid:durableId="822813419">
    <w:abstractNumId w:val="31"/>
  </w:num>
  <w:num w:numId="38" w16cid:durableId="1526553482">
    <w:abstractNumId w:val="0"/>
  </w:num>
  <w:num w:numId="39" w16cid:durableId="134953096">
    <w:abstractNumId w:val="39"/>
  </w:num>
  <w:num w:numId="40" w16cid:durableId="1790317578">
    <w:abstractNumId w:val="36"/>
  </w:num>
  <w:num w:numId="41" w16cid:durableId="341054583">
    <w:abstractNumId w:val="32"/>
  </w:num>
  <w:num w:numId="42" w16cid:durableId="1761369973">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74"/>
    <w:rsid w:val="00001157"/>
    <w:rsid w:val="00007436"/>
    <w:rsid w:val="00012DB8"/>
    <w:rsid w:val="00012FB7"/>
    <w:rsid w:val="0002090C"/>
    <w:rsid w:val="00021700"/>
    <w:rsid w:val="00021E11"/>
    <w:rsid w:val="00022BC2"/>
    <w:rsid w:val="000240D1"/>
    <w:rsid w:val="000262AF"/>
    <w:rsid w:val="000273A5"/>
    <w:rsid w:val="000305D1"/>
    <w:rsid w:val="000346DA"/>
    <w:rsid w:val="00036863"/>
    <w:rsid w:val="00044BDD"/>
    <w:rsid w:val="000455E1"/>
    <w:rsid w:val="00051E12"/>
    <w:rsid w:val="00054561"/>
    <w:rsid w:val="00060325"/>
    <w:rsid w:val="000654D3"/>
    <w:rsid w:val="00073BDD"/>
    <w:rsid w:val="00077361"/>
    <w:rsid w:val="00081AA2"/>
    <w:rsid w:val="00082F56"/>
    <w:rsid w:val="000862D0"/>
    <w:rsid w:val="0009093A"/>
    <w:rsid w:val="00090FBF"/>
    <w:rsid w:val="00091150"/>
    <w:rsid w:val="00091B7D"/>
    <w:rsid w:val="00092B30"/>
    <w:rsid w:val="00096518"/>
    <w:rsid w:val="000A18D1"/>
    <w:rsid w:val="000A3FD1"/>
    <w:rsid w:val="000D0A23"/>
    <w:rsid w:val="000D3256"/>
    <w:rsid w:val="000D75B2"/>
    <w:rsid w:val="000E2610"/>
    <w:rsid w:val="000E4B1F"/>
    <w:rsid w:val="000E6AE6"/>
    <w:rsid w:val="000F01B7"/>
    <w:rsid w:val="000F1EE8"/>
    <w:rsid w:val="000F7089"/>
    <w:rsid w:val="001038DB"/>
    <w:rsid w:val="001055ED"/>
    <w:rsid w:val="0011501F"/>
    <w:rsid w:val="00117A7C"/>
    <w:rsid w:val="001203B3"/>
    <w:rsid w:val="00131E67"/>
    <w:rsid w:val="00132E46"/>
    <w:rsid w:val="00134CFC"/>
    <w:rsid w:val="0013755A"/>
    <w:rsid w:val="00137A86"/>
    <w:rsid w:val="00141693"/>
    <w:rsid w:val="00145E90"/>
    <w:rsid w:val="00146C93"/>
    <w:rsid w:val="00150DB0"/>
    <w:rsid w:val="00155D1D"/>
    <w:rsid w:val="0015652F"/>
    <w:rsid w:val="00156FB7"/>
    <w:rsid w:val="001612A3"/>
    <w:rsid w:val="00161AA5"/>
    <w:rsid w:val="00164249"/>
    <w:rsid w:val="0016596B"/>
    <w:rsid w:val="00166141"/>
    <w:rsid w:val="00167538"/>
    <w:rsid w:val="00167DB2"/>
    <w:rsid w:val="00170DC6"/>
    <w:rsid w:val="00171C68"/>
    <w:rsid w:val="00172A4E"/>
    <w:rsid w:val="00173041"/>
    <w:rsid w:val="00174A81"/>
    <w:rsid w:val="00174B50"/>
    <w:rsid w:val="00174BDE"/>
    <w:rsid w:val="00175464"/>
    <w:rsid w:val="00182198"/>
    <w:rsid w:val="00182245"/>
    <w:rsid w:val="001840A5"/>
    <w:rsid w:val="001958E4"/>
    <w:rsid w:val="001A073F"/>
    <w:rsid w:val="001A159F"/>
    <w:rsid w:val="001A1682"/>
    <w:rsid w:val="001A2028"/>
    <w:rsid w:val="001A6C9A"/>
    <w:rsid w:val="001B2F4E"/>
    <w:rsid w:val="001B3AAD"/>
    <w:rsid w:val="001C31BC"/>
    <w:rsid w:val="001C3EF5"/>
    <w:rsid w:val="001C50B3"/>
    <w:rsid w:val="001D41E4"/>
    <w:rsid w:val="001D5DAF"/>
    <w:rsid w:val="001E6448"/>
    <w:rsid w:val="001E70CF"/>
    <w:rsid w:val="001F2415"/>
    <w:rsid w:val="001F2FD9"/>
    <w:rsid w:val="00204C21"/>
    <w:rsid w:val="002326AA"/>
    <w:rsid w:val="00242AFB"/>
    <w:rsid w:val="00245C5C"/>
    <w:rsid w:val="002463C0"/>
    <w:rsid w:val="00246A99"/>
    <w:rsid w:val="00261A92"/>
    <w:rsid w:val="00267E81"/>
    <w:rsid w:val="00272C2E"/>
    <w:rsid w:val="00283283"/>
    <w:rsid w:val="00285607"/>
    <w:rsid w:val="00292A17"/>
    <w:rsid w:val="00296E16"/>
    <w:rsid w:val="002A0E5D"/>
    <w:rsid w:val="002A1E02"/>
    <w:rsid w:val="002A1E0F"/>
    <w:rsid w:val="002A20F4"/>
    <w:rsid w:val="002A6272"/>
    <w:rsid w:val="002B2A71"/>
    <w:rsid w:val="002C1101"/>
    <w:rsid w:val="002C3616"/>
    <w:rsid w:val="002C6A5B"/>
    <w:rsid w:val="002C792E"/>
    <w:rsid w:val="002D1332"/>
    <w:rsid w:val="002D31AA"/>
    <w:rsid w:val="002D4D5F"/>
    <w:rsid w:val="002D4DBC"/>
    <w:rsid w:val="002E3B75"/>
    <w:rsid w:val="002F495C"/>
    <w:rsid w:val="003009E8"/>
    <w:rsid w:val="003040C2"/>
    <w:rsid w:val="00314F56"/>
    <w:rsid w:val="00325CCD"/>
    <w:rsid w:val="00325E3A"/>
    <w:rsid w:val="003317EB"/>
    <w:rsid w:val="003369A2"/>
    <w:rsid w:val="00336ECD"/>
    <w:rsid w:val="00337C60"/>
    <w:rsid w:val="00341ADF"/>
    <w:rsid w:val="00344B9F"/>
    <w:rsid w:val="00346236"/>
    <w:rsid w:val="0035062D"/>
    <w:rsid w:val="0035205F"/>
    <w:rsid w:val="00353321"/>
    <w:rsid w:val="0035545A"/>
    <w:rsid w:val="00370491"/>
    <w:rsid w:val="00370EAD"/>
    <w:rsid w:val="00374B44"/>
    <w:rsid w:val="00375DA6"/>
    <w:rsid w:val="00376950"/>
    <w:rsid w:val="00380906"/>
    <w:rsid w:val="0038273A"/>
    <w:rsid w:val="00390CB0"/>
    <w:rsid w:val="003962DD"/>
    <w:rsid w:val="003A0E05"/>
    <w:rsid w:val="003A1236"/>
    <w:rsid w:val="003A3898"/>
    <w:rsid w:val="003A3A3D"/>
    <w:rsid w:val="003B16FD"/>
    <w:rsid w:val="003B1CA5"/>
    <w:rsid w:val="003B2361"/>
    <w:rsid w:val="003C1E3A"/>
    <w:rsid w:val="003C2DDC"/>
    <w:rsid w:val="003C5306"/>
    <w:rsid w:val="003C5D87"/>
    <w:rsid w:val="003D0636"/>
    <w:rsid w:val="003D3438"/>
    <w:rsid w:val="003D419A"/>
    <w:rsid w:val="003D7821"/>
    <w:rsid w:val="003E01A9"/>
    <w:rsid w:val="003F1EF2"/>
    <w:rsid w:val="003F2DC4"/>
    <w:rsid w:val="003F4DA2"/>
    <w:rsid w:val="003F4F4C"/>
    <w:rsid w:val="00403F49"/>
    <w:rsid w:val="0040537E"/>
    <w:rsid w:val="0041336F"/>
    <w:rsid w:val="004147C8"/>
    <w:rsid w:val="00415949"/>
    <w:rsid w:val="004201B3"/>
    <w:rsid w:val="00423800"/>
    <w:rsid w:val="00424644"/>
    <w:rsid w:val="00426350"/>
    <w:rsid w:val="004312EB"/>
    <w:rsid w:val="00436109"/>
    <w:rsid w:val="00436E8A"/>
    <w:rsid w:val="004528C6"/>
    <w:rsid w:val="0045610A"/>
    <w:rsid w:val="004618A2"/>
    <w:rsid w:val="00463BCB"/>
    <w:rsid w:val="004760BD"/>
    <w:rsid w:val="00477EFF"/>
    <w:rsid w:val="00484C8A"/>
    <w:rsid w:val="00492587"/>
    <w:rsid w:val="0049631C"/>
    <w:rsid w:val="004A073E"/>
    <w:rsid w:val="004A5925"/>
    <w:rsid w:val="004A7DDD"/>
    <w:rsid w:val="004B1E26"/>
    <w:rsid w:val="004B28F2"/>
    <w:rsid w:val="004B5505"/>
    <w:rsid w:val="004B5950"/>
    <w:rsid w:val="004C3760"/>
    <w:rsid w:val="004C4D9C"/>
    <w:rsid w:val="004D78CB"/>
    <w:rsid w:val="004E44DB"/>
    <w:rsid w:val="004E582F"/>
    <w:rsid w:val="004E5D29"/>
    <w:rsid w:val="004E61A1"/>
    <w:rsid w:val="004E621F"/>
    <w:rsid w:val="004E654C"/>
    <w:rsid w:val="004E6698"/>
    <w:rsid w:val="004F381E"/>
    <w:rsid w:val="004F4EA5"/>
    <w:rsid w:val="00502B85"/>
    <w:rsid w:val="00502E6E"/>
    <w:rsid w:val="005056B7"/>
    <w:rsid w:val="00507BAF"/>
    <w:rsid w:val="00511BCE"/>
    <w:rsid w:val="00515386"/>
    <w:rsid w:val="00515B5B"/>
    <w:rsid w:val="00515E25"/>
    <w:rsid w:val="005208D6"/>
    <w:rsid w:val="00521A2F"/>
    <w:rsid w:val="00525BAC"/>
    <w:rsid w:val="00527B2C"/>
    <w:rsid w:val="00543586"/>
    <w:rsid w:val="005458DE"/>
    <w:rsid w:val="0055000A"/>
    <w:rsid w:val="00551864"/>
    <w:rsid w:val="005531E4"/>
    <w:rsid w:val="00554119"/>
    <w:rsid w:val="00555463"/>
    <w:rsid w:val="005629E5"/>
    <w:rsid w:val="00564433"/>
    <w:rsid w:val="00564D3C"/>
    <w:rsid w:val="00571127"/>
    <w:rsid w:val="00571CDF"/>
    <w:rsid w:val="00580592"/>
    <w:rsid w:val="005871D2"/>
    <w:rsid w:val="00593D6E"/>
    <w:rsid w:val="00594947"/>
    <w:rsid w:val="00594B01"/>
    <w:rsid w:val="00595049"/>
    <w:rsid w:val="005A6DF5"/>
    <w:rsid w:val="005B2CC0"/>
    <w:rsid w:val="005C0558"/>
    <w:rsid w:val="005C4114"/>
    <w:rsid w:val="005C590B"/>
    <w:rsid w:val="005C5FB0"/>
    <w:rsid w:val="005C6564"/>
    <w:rsid w:val="005D0CF9"/>
    <w:rsid w:val="005D3368"/>
    <w:rsid w:val="005D36C4"/>
    <w:rsid w:val="005D634C"/>
    <w:rsid w:val="005F3659"/>
    <w:rsid w:val="005F4C27"/>
    <w:rsid w:val="005F59C2"/>
    <w:rsid w:val="00601137"/>
    <w:rsid w:val="00601C6C"/>
    <w:rsid w:val="00604903"/>
    <w:rsid w:val="0060562C"/>
    <w:rsid w:val="00607ECD"/>
    <w:rsid w:val="00611236"/>
    <w:rsid w:val="00612490"/>
    <w:rsid w:val="00616455"/>
    <w:rsid w:val="006249F4"/>
    <w:rsid w:val="006253B9"/>
    <w:rsid w:val="006271D2"/>
    <w:rsid w:val="00634744"/>
    <w:rsid w:val="00634EFE"/>
    <w:rsid w:val="0063591F"/>
    <w:rsid w:val="00635FDB"/>
    <w:rsid w:val="006406E4"/>
    <w:rsid w:val="00645139"/>
    <w:rsid w:val="00645E4F"/>
    <w:rsid w:val="00647D83"/>
    <w:rsid w:val="0065208D"/>
    <w:rsid w:val="006554F4"/>
    <w:rsid w:val="006568F4"/>
    <w:rsid w:val="00662C74"/>
    <w:rsid w:val="006640BB"/>
    <w:rsid w:val="00664134"/>
    <w:rsid w:val="00665FB8"/>
    <w:rsid w:val="006746E2"/>
    <w:rsid w:val="00675146"/>
    <w:rsid w:val="00677C3C"/>
    <w:rsid w:val="00677D7D"/>
    <w:rsid w:val="006822AC"/>
    <w:rsid w:val="00682EDF"/>
    <w:rsid w:val="006839D3"/>
    <w:rsid w:val="00687834"/>
    <w:rsid w:val="00691650"/>
    <w:rsid w:val="006923F7"/>
    <w:rsid w:val="00697B57"/>
    <w:rsid w:val="006A15BE"/>
    <w:rsid w:val="006A1714"/>
    <w:rsid w:val="006A2703"/>
    <w:rsid w:val="006A3264"/>
    <w:rsid w:val="006A3DFF"/>
    <w:rsid w:val="006A4DDC"/>
    <w:rsid w:val="006A65BD"/>
    <w:rsid w:val="006B1885"/>
    <w:rsid w:val="006B33BB"/>
    <w:rsid w:val="006B5B46"/>
    <w:rsid w:val="006C238E"/>
    <w:rsid w:val="006C40A9"/>
    <w:rsid w:val="006C49E7"/>
    <w:rsid w:val="006D1980"/>
    <w:rsid w:val="006D40E2"/>
    <w:rsid w:val="006D5F70"/>
    <w:rsid w:val="006D7FE9"/>
    <w:rsid w:val="006E2A45"/>
    <w:rsid w:val="006E43DD"/>
    <w:rsid w:val="006E44E1"/>
    <w:rsid w:val="006E7F33"/>
    <w:rsid w:val="006F09A4"/>
    <w:rsid w:val="006F33FA"/>
    <w:rsid w:val="006F56AF"/>
    <w:rsid w:val="0070142A"/>
    <w:rsid w:val="00705071"/>
    <w:rsid w:val="0070784E"/>
    <w:rsid w:val="00710B0B"/>
    <w:rsid w:val="007119AE"/>
    <w:rsid w:val="007121AF"/>
    <w:rsid w:val="00713F44"/>
    <w:rsid w:val="00714478"/>
    <w:rsid w:val="007178F3"/>
    <w:rsid w:val="00724F8E"/>
    <w:rsid w:val="007356EB"/>
    <w:rsid w:val="007418C7"/>
    <w:rsid w:val="00745100"/>
    <w:rsid w:val="007529E3"/>
    <w:rsid w:val="00752D04"/>
    <w:rsid w:val="00753F00"/>
    <w:rsid w:val="00755F56"/>
    <w:rsid w:val="00756A1D"/>
    <w:rsid w:val="00756D43"/>
    <w:rsid w:val="00762A61"/>
    <w:rsid w:val="007636B4"/>
    <w:rsid w:val="0076548A"/>
    <w:rsid w:val="00766211"/>
    <w:rsid w:val="00766FBE"/>
    <w:rsid w:val="007721B9"/>
    <w:rsid w:val="007748BD"/>
    <w:rsid w:val="00775FED"/>
    <w:rsid w:val="007772E1"/>
    <w:rsid w:val="00780AF8"/>
    <w:rsid w:val="00784377"/>
    <w:rsid w:val="00784A33"/>
    <w:rsid w:val="007852D4"/>
    <w:rsid w:val="007904B7"/>
    <w:rsid w:val="00791AD2"/>
    <w:rsid w:val="0079241D"/>
    <w:rsid w:val="007956B7"/>
    <w:rsid w:val="00797378"/>
    <w:rsid w:val="007A0958"/>
    <w:rsid w:val="007B023B"/>
    <w:rsid w:val="007B6346"/>
    <w:rsid w:val="007C2798"/>
    <w:rsid w:val="007D0363"/>
    <w:rsid w:val="007D0EC0"/>
    <w:rsid w:val="007D6F45"/>
    <w:rsid w:val="007D7C3B"/>
    <w:rsid w:val="007D7EE3"/>
    <w:rsid w:val="007E2A27"/>
    <w:rsid w:val="007E7417"/>
    <w:rsid w:val="007F483A"/>
    <w:rsid w:val="007F4A3F"/>
    <w:rsid w:val="007F57F4"/>
    <w:rsid w:val="007F5F4D"/>
    <w:rsid w:val="00800367"/>
    <w:rsid w:val="0080782E"/>
    <w:rsid w:val="008147D3"/>
    <w:rsid w:val="00814A35"/>
    <w:rsid w:val="00816623"/>
    <w:rsid w:val="0081669D"/>
    <w:rsid w:val="0082118A"/>
    <w:rsid w:val="0082179D"/>
    <w:rsid w:val="00826CE6"/>
    <w:rsid w:val="0083412F"/>
    <w:rsid w:val="00840250"/>
    <w:rsid w:val="008431D0"/>
    <w:rsid w:val="00860054"/>
    <w:rsid w:val="00875390"/>
    <w:rsid w:val="00877499"/>
    <w:rsid w:val="0088210F"/>
    <w:rsid w:val="0088249A"/>
    <w:rsid w:val="00892BD6"/>
    <w:rsid w:val="0089779D"/>
    <w:rsid w:val="008A17D7"/>
    <w:rsid w:val="008A2890"/>
    <w:rsid w:val="008A2CB6"/>
    <w:rsid w:val="008A322F"/>
    <w:rsid w:val="008B23E7"/>
    <w:rsid w:val="008B4FBB"/>
    <w:rsid w:val="008B6DD9"/>
    <w:rsid w:val="008C6866"/>
    <w:rsid w:val="008D18A4"/>
    <w:rsid w:val="008D4048"/>
    <w:rsid w:val="008D617A"/>
    <w:rsid w:val="008F1A40"/>
    <w:rsid w:val="008F2484"/>
    <w:rsid w:val="008F4996"/>
    <w:rsid w:val="00915F4E"/>
    <w:rsid w:val="0091748F"/>
    <w:rsid w:val="00920644"/>
    <w:rsid w:val="0092172C"/>
    <w:rsid w:val="00924C3E"/>
    <w:rsid w:val="009323DC"/>
    <w:rsid w:val="00935A50"/>
    <w:rsid w:val="00941549"/>
    <w:rsid w:val="00941852"/>
    <w:rsid w:val="00950DE7"/>
    <w:rsid w:val="00950F30"/>
    <w:rsid w:val="00951240"/>
    <w:rsid w:val="0095662C"/>
    <w:rsid w:val="0096251B"/>
    <w:rsid w:val="00962CA4"/>
    <w:rsid w:val="00971778"/>
    <w:rsid w:val="0097483C"/>
    <w:rsid w:val="00985866"/>
    <w:rsid w:val="009868E1"/>
    <w:rsid w:val="00987699"/>
    <w:rsid w:val="009B1A06"/>
    <w:rsid w:val="009B5A5A"/>
    <w:rsid w:val="009B61CF"/>
    <w:rsid w:val="009B69A0"/>
    <w:rsid w:val="009B7E50"/>
    <w:rsid w:val="009C3506"/>
    <w:rsid w:val="009C50B0"/>
    <w:rsid w:val="009C5847"/>
    <w:rsid w:val="009D20E9"/>
    <w:rsid w:val="009D591E"/>
    <w:rsid w:val="009E194C"/>
    <w:rsid w:val="009E7CAB"/>
    <w:rsid w:val="009F1302"/>
    <w:rsid w:val="00A11267"/>
    <w:rsid w:val="00A15BB0"/>
    <w:rsid w:val="00A206B4"/>
    <w:rsid w:val="00A24BAC"/>
    <w:rsid w:val="00A26A5C"/>
    <w:rsid w:val="00A31671"/>
    <w:rsid w:val="00A31C5F"/>
    <w:rsid w:val="00A34B4F"/>
    <w:rsid w:val="00A356BE"/>
    <w:rsid w:val="00A37740"/>
    <w:rsid w:val="00A42E61"/>
    <w:rsid w:val="00A456E2"/>
    <w:rsid w:val="00A464C1"/>
    <w:rsid w:val="00A471E5"/>
    <w:rsid w:val="00A51AE8"/>
    <w:rsid w:val="00A5319F"/>
    <w:rsid w:val="00A55B84"/>
    <w:rsid w:val="00A64764"/>
    <w:rsid w:val="00A66B6B"/>
    <w:rsid w:val="00A67D17"/>
    <w:rsid w:val="00A74220"/>
    <w:rsid w:val="00A826B9"/>
    <w:rsid w:val="00A83B38"/>
    <w:rsid w:val="00A858AE"/>
    <w:rsid w:val="00A85F73"/>
    <w:rsid w:val="00A86C09"/>
    <w:rsid w:val="00AB0D2F"/>
    <w:rsid w:val="00AB568D"/>
    <w:rsid w:val="00AB69A7"/>
    <w:rsid w:val="00AC1508"/>
    <w:rsid w:val="00AC1B74"/>
    <w:rsid w:val="00AC3F8C"/>
    <w:rsid w:val="00AD069C"/>
    <w:rsid w:val="00AD07A1"/>
    <w:rsid w:val="00AD0E86"/>
    <w:rsid w:val="00AD1757"/>
    <w:rsid w:val="00AD40B2"/>
    <w:rsid w:val="00AE1361"/>
    <w:rsid w:val="00AE3CD1"/>
    <w:rsid w:val="00AE755F"/>
    <w:rsid w:val="00AF005D"/>
    <w:rsid w:val="00AF00EF"/>
    <w:rsid w:val="00AF30AD"/>
    <w:rsid w:val="00B01EFF"/>
    <w:rsid w:val="00B069BB"/>
    <w:rsid w:val="00B11582"/>
    <w:rsid w:val="00B11CAB"/>
    <w:rsid w:val="00B17E91"/>
    <w:rsid w:val="00B212A8"/>
    <w:rsid w:val="00B21F30"/>
    <w:rsid w:val="00B22A55"/>
    <w:rsid w:val="00B25D1E"/>
    <w:rsid w:val="00B25EEA"/>
    <w:rsid w:val="00B26AEF"/>
    <w:rsid w:val="00B27364"/>
    <w:rsid w:val="00B32A1A"/>
    <w:rsid w:val="00B33904"/>
    <w:rsid w:val="00B36910"/>
    <w:rsid w:val="00B4487C"/>
    <w:rsid w:val="00B51637"/>
    <w:rsid w:val="00B54F1C"/>
    <w:rsid w:val="00B557B8"/>
    <w:rsid w:val="00B56E04"/>
    <w:rsid w:val="00B6554D"/>
    <w:rsid w:val="00B72DA6"/>
    <w:rsid w:val="00B73CD6"/>
    <w:rsid w:val="00B75B09"/>
    <w:rsid w:val="00B80D28"/>
    <w:rsid w:val="00B834D0"/>
    <w:rsid w:val="00B94873"/>
    <w:rsid w:val="00BA48A9"/>
    <w:rsid w:val="00BB101F"/>
    <w:rsid w:val="00BB1151"/>
    <w:rsid w:val="00BB1F93"/>
    <w:rsid w:val="00BB2F1F"/>
    <w:rsid w:val="00BB4066"/>
    <w:rsid w:val="00BB5066"/>
    <w:rsid w:val="00BC1C71"/>
    <w:rsid w:val="00BC349F"/>
    <w:rsid w:val="00BC36FB"/>
    <w:rsid w:val="00BC3B19"/>
    <w:rsid w:val="00BC4743"/>
    <w:rsid w:val="00BD03EE"/>
    <w:rsid w:val="00BD0AC3"/>
    <w:rsid w:val="00BD6DAD"/>
    <w:rsid w:val="00BD7757"/>
    <w:rsid w:val="00BE0455"/>
    <w:rsid w:val="00BE107E"/>
    <w:rsid w:val="00BE3755"/>
    <w:rsid w:val="00BE3EF8"/>
    <w:rsid w:val="00BF1997"/>
    <w:rsid w:val="00BF5B0D"/>
    <w:rsid w:val="00BF7FE6"/>
    <w:rsid w:val="00C20F62"/>
    <w:rsid w:val="00C225E8"/>
    <w:rsid w:val="00C22665"/>
    <w:rsid w:val="00C230FB"/>
    <w:rsid w:val="00C24FC8"/>
    <w:rsid w:val="00C3514D"/>
    <w:rsid w:val="00C40F39"/>
    <w:rsid w:val="00C54642"/>
    <w:rsid w:val="00C62F21"/>
    <w:rsid w:val="00C64FAF"/>
    <w:rsid w:val="00C75614"/>
    <w:rsid w:val="00C7770D"/>
    <w:rsid w:val="00C8197E"/>
    <w:rsid w:val="00C82D20"/>
    <w:rsid w:val="00C920B4"/>
    <w:rsid w:val="00C922D7"/>
    <w:rsid w:val="00C92CE3"/>
    <w:rsid w:val="00C931BF"/>
    <w:rsid w:val="00CA233A"/>
    <w:rsid w:val="00CA59C0"/>
    <w:rsid w:val="00CB07AF"/>
    <w:rsid w:val="00CB0C4B"/>
    <w:rsid w:val="00CB22D3"/>
    <w:rsid w:val="00CB2A0C"/>
    <w:rsid w:val="00CC4AB0"/>
    <w:rsid w:val="00CC6CF5"/>
    <w:rsid w:val="00CD41A3"/>
    <w:rsid w:val="00CD713D"/>
    <w:rsid w:val="00CE413B"/>
    <w:rsid w:val="00CF4EBB"/>
    <w:rsid w:val="00CF5259"/>
    <w:rsid w:val="00D00292"/>
    <w:rsid w:val="00D02AD0"/>
    <w:rsid w:val="00D106A7"/>
    <w:rsid w:val="00D10A38"/>
    <w:rsid w:val="00D11213"/>
    <w:rsid w:val="00D145EB"/>
    <w:rsid w:val="00D15DF4"/>
    <w:rsid w:val="00D160B2"/>
    <w:rsid w:val="00D21405"/>
    <w:rsid w:val="00D339BE"/>
    <w:rsid w:val="00D33A76"/>
    <w:rsid w:val="00D568BD"/>
    <w:rsid w:val="00D63829"/>
    <w:rsid w:val="00D638EC"/>
    <w:rsid w:val="00D65057"/>
    <w:rsid w:val="00D700AB"/>
    <w:rsid w:val="00D71AC1"/>
    <w:rsid w:val="00D726A9"/>
    <w:rsid w:val="00D73064"/>
    <w:rsid w:val="00D80674"/>
    <w:rsid w:val="00D818F8"/>
    <w:rsid w:val="00D835D4"/>
    <w:rsid w:val="00D84F26"/>
    <w:rsid w:val="00D860C3"/>
    <w:rsid w:val="00D8618F"/>
    <w:rsid w:val="00D86E3F"/>
    <w:rsid w:val="00D9032B"/>
    <w:rsid w:val="00D9768A"/>
    <w:rsid w:val="00D977E8"/>
    <w:rsid w:val="00D97EFB"/>
    <w:rsid w:val="00DA0E9C"/>
    <w:rsid w:val="00DA67FA"/>
    <w:rsid w:val="00DA7A68"/>
    <w:rsid w:val="00DB5E34"/>
    <w:rsid w:val="00DB6126"/>
    <w:rsid w:val="00DC730C"/>
    <w:rsid w:val="00DD26E5"/>
    <w:rsid w:val="00DD7FB7"/>
    <w:rsid w:val="00DE0CD1"/>
    <w:rsid w:val="00DE6CE2"/>
    <w:rsid w:val="00DE713F"/>
    <w:rsid w:val="00DF0060"/>
    <w:rsid w:val="00DF1152"/>
    <w:rsid w:val="00DF3BD7"/>
    <w:rsid w:val="00DF5D00"/>
    <w:rsid w:val="00DF62B5"/>
    <w:rsid w:val="00E002F1"/>
    <w:rsid w:val="00E054FC"/>
    <w:rsid w:val="00E3586E"/>
    <w:rsid w:val="00E37AC8"/>
    <w:rsid w:val="00E42D53"/>
    <w:rsid w:val="00E60791"/>
    <w:rsid w:val="00E61566"/>
    <w:rsid w:val="00E622DF"/>
    <w:rsid w:val="00E70B12"/>
    <w:rsid w:val="00E73AF6"/>
    <w:rsid w:val="00E774F8"/>
    <w:rsid w:val="00E77D7D"/>
    <w:rsid w:val="00E82763"/>
    <w:rsid w:val="00E94CB2"/>
    <w:rsid w:val="00E961C5"/>
    <w:rsid w:val="00E97789"/>
    <w:rsid w:val="00E9798A"/>
    <w:rsid w:val="00EA129A"/>
    <w:rsid w:val="00EA15FD"/>
    <w:rsid w:val="00EA1E92"/>
    <w:rsid w:val="00EB126C"/>
    <w:rsid w:val="00EB49FC"/>
    <w:rsid w:val="00EB7B18"/>
    <w:rsid w:val="00EC19C1"/>
    <w:rsid w:val="00EC3050"/>
    <w:rsid w:val="00EC3FF9"/>
    <w:rsid w:val="00EC6255"/>
    <w:rsid w:val="00EC65B1"/>
    <w:rsid w:val="00EC7AC9"/>
    <w:rsid w:val="00ED276B"/>
    <w:rsid w:val="00ED3545"/>
    <w:rsid w:val="00ED5ABE"/>
    <w:rsid w:val="00EE1F40"/>
    <w:rsid w:val="00EE238F"/>
    <w:rsid w:val="00EE733F"/>
    <w:rsid w:val="00EE7688"/>
    <w:rsid w:val="00EF1986"/>
    <w:rsid w:val="00F0139D"/>
    <w:rsid w:val="00F144DC"/>
    <w:rsid w:val="00F20675"/>
    <w:rsid w:val="00F21A3C"/>
    <w:rsid w:val="00F21DF2"/>
    <w:rsid w:val="00F23154"/>
    <w:rsid w:val="00F25A50"/>
    <w:rsid w:val="00F30D74"/>
    <w:rsid w:val="00F4314F"/>
    <w:rsid w:val="00F46FCC"/>
    <w:rsid w:val="00F47BB7"/>
    <w:rsid w:val="00F65A02"/>
    <w:rsid w:val="00F662EE"/>
    <w:rsid w:val="00F67E2C"/>
    <w:rsid w:val="00F7100E"/>
    <w:rsid w:val="00F73E45"/>
    <w:rsid w:val="00F80A75"/>
    <w:rsid w:val="00F82D24"/>
    <w:rsid w:val="00F84F2E"/>
    <w:rsid w:val="00F90CB2"/>
    <w:rsid w:val="00F96DD6"/>
    <w:rsid w:val="00FA3F92"/>
    <w:rsid w:val="00FA706E"/>
    <w:rsid w:val="00FA74D1"/>
    <w:rsid w:val="00FA7EF2"/>
    <w:rsid w:val="00FB57CC"/>
    <w:rsid w:val="00FC5432"/>
    <w:rsid w:val="00FC751D"/>
    <w:rsid w:val="00FD2C31"/>
    <w:rsid w:val="00FD4DAD"/>
    <w:rsid w:val="00FD7A08"/>
    <w:rsid w:val="00FE2738"/>
    <w:rsid w:val="00FE28D8"/>
    <w:rsid w:val="00FE5E34"/>
    <w:rsid w:val="00FF1314"/>
    <w:rsid w:val="00FF2F3F"/>
    <w:rsid w:val="00FF2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5A687"/>
  <w15:chartTrackingRefBased/>
  <w15:docId w15:val="{4BCEE654-E8AB-41F8-9F88-8E8CA52A7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AC"/>
    <w:pPr>
      <w:spacing w:before="120" w:after="120" w:line="264" w:lineRule="auto"/>
    </w:pPr>
    <w:rPr>
      <w:rFonts w:ascii="Seaford" w:hAnsi="Seaford"/>
      <w:sz w:val="22"/>
    </w:rPr>
  </w:style>
  <w:style w:type="paragraph" w:styleId="Heading1">
    <w:name w:val="heading 1"/>
    <w:basedOn w:val="Normal"/>
    <w:next w:val="Normal"/>
    <w:link w:val="Heading1Char"/>
    <w:uiPriority w:val="9"/>
    <w:qFormat/>
    <w:rsid w:val="0063591F"/>
    <w:pPr>
      <w:keepNext/>
      <w:keepLines/>
      <w:pageBreakBefore/>
      <w:numPr>
        <w:numId w:val="4"/>
      </w:numPr>
      <w:spacing w:after="360"/>
      <w:outlineLvl w:val="0"/>
    </w:pPr>
    <w:rPr>
      <w:rFonts w:eastAsiaTheme="majorEastAsia" w:cstheme="majorBidi"/>
      <w:sz w:val="36"/>
      <w:szCs w:val="40"/>
    </w:rPr>
  </w:style>
  <w:style w:type="paragraph" w:styleId="Heading2">
    <w:name w:val="heading 2"/>
    <w:basedOn w:val="Normal"/>
    <w:next w:val="Normal"/>
    <w:link w:val="Heading2Char"/>
    <w:uiPriority w:val="9"/>
    <w:unhideWhenUsed/>
    <w:qFormat/>
    <w:rsid w:val="0063591F"/>
    <w:pPr>
      <w:keepNext/>
      <w:keepLines/>
      <w:numPr>
        <w:ilvl w:val="1"/>
        <w:numId w:val="4"/>
      </w:numPr>
      <w:spacing w:before="360"/>
      <w:ind w:left="851" w:hanging="851"/>
      <w:outlineLvl w:val="1"/>
    </w:pPr>
    <w:rPr>
      <w:rFonts w:eastAsiaTheme="majorEastAsia" w:cstheme="majorBidi"/>
      <w:color w:val="000000" w:themeColor="text1"/>
      <w:sz w:val="28"/>
      <w:szCs w:val="32"/>
    </w:rPr>
  </w:style>
  <w:style w:type="paragraph" w:styleId="Heading3">
    <w:name w:val="heading 3"/>
    <w:basedOn w:val="Normal"/>
    <w:next w:val="Normal"/>
    <w:link w:val="Heading3Char"/>
    <w:uiPriority w:val="9"/>
    <w:unhideWhenUsed/>
    <w:qFormat/>
    <w:rsid w:val="0063591F"/>
    <w:pPr>
      <w:keepNext/>
      <w:keepLines/>
      <w:spacing w:before="36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63591F"/>
    <w:pPr>
      <w:keepNext/>
      <w:keepLines/>
      <w:spacing w:before="360"/>
      <w:outlineLvl w:val="3"/>
    </w:pPr>
    <w:rPr>
      <w:rFonts w:eastAsiaTheme="majorEastAsia" w:cstheme="majorBidi"/>
      <w:iCs/>
      <w:sz w:val="20"/>
    </w:rPr>
  </w:style>
  <w:style w:type="paragraph" w:styleId="Heading5">
    <w:name w:val="heading 5"/>
    <w:basedOn w:val="Normal"/>
    <w:next w:val="Normal"/>
    <w:link w:val="Heading5Char"/>
    <w:uiPriority w:val="9"/>
    <w:semiHidden/>
    <w:unhideWhenUsed/>
    <w:qFormat/>
    <w:rsid w:val="00D80674"/>
    <w:pPr>
      <w:keepNext/>
      <w:keepLines/>
      <w:numPr>
        <w:ilvl w:val="4"/>
        <w:numId w:val="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674"/>
    <w:pPr>
      <w:keepNext/>
      <w:keepLines/>
      <w:numPr>
        <w:ilvl w:val="5"/>
        <w:numId w:val="4"/>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674"/>
    <w:pPr>
      <w:keepNext/>
      <w:keepLines/>
      <w:numPr>
        <w:ilvl w:val="6"/>
        <w:numId w:val="4"/>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674"/>
    <w:pPr>
      <w:keepNext/>
      <w:keepLines/>
      <w:numPr>
        <w:ilvl w:val="7"/>
        <w:numId w:val="4"/>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674"/>
    <w:pPr>
      <w:keepNext/>
      <w:keepLines/>
      <w:numPr>
        <w:ilvl w:val="8"/>
        <w:numId w:val="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91F"/>
    <w:rPr>
      <w:rFonts w:ascii="Arial" w:eastAsiaTheme="majorEastAsia" w:hAnsi="Arial" w:cstheme="majorBidi"/>
      <w:sz w:val="36"/>
      <w:szCs w:val="40"/>
    </w:rPr>
  </w:style>
  <w:style w:type="character" w:customStyle="1" w:styleId="Heading2Char">
    <w:name w:val="Heading 2 Char"/>
    <w:basedOn w:val="DefaultParagraphFont"/>
    <w:link w:val="Heading2"/>
    <w:uiPriority w:val="9"/>
    <w:rsid w:val="0063591F"/>
    <w:rPr>
      <w:rFonts w:ascii="Arial" w:eastAsiaTheme="majorEastAsia" w:hAnsi="Arial" w:cstheme="majorBidi"/>
      <w:color w:val="000000" w:themeColor="text1"/>
      <w:sz w:val="28"/>
      <w:szCs w:val="32"/>
    </w:rPr>
  </w:style>
  <w:style w:type="character" w:customStyle="1" w:styleId="Heading3Char">
    <w:name w:val="Heading 3 Char"/>
    <w:basedOn w:val="DefaultParagraphFont"/>
    <w:link w:val="Heading3"/>
    <w:uiPriority w:val="9"/>
    <w:rsid w:val="0063591F"/>
    <w:rPr>
      <w:rFonts w:ascii="Arial" w:eastAsiaTheme="majorEastAsia" w:hAnsi="Arial" w:cstheme="majorBidi"/>
      <w:b/>
      <w:sz w:val="22"/>
      <w:szCs w:val="28"/>
    </w:rPr>
  </w:style>
  <w:style w:type="character" w:customStyle="1" w:styleId="Heading4Char">
    <w:name w:val="Heading 4 Char"/>
    <w:basedOn w:val="DefaultParagraphFont"/>
    <w:link w:val="Heading4"/>
    <w:uiPriority w:val="9"/>
    <w:rsid w:val="0063591F"/>
    <w:rPr>
      <w:rFonts w:ascii="Arial" w:eastAsiaTheme="majorEastAsia" w:hAnsi="Arial" w:cstheme="majorBidi"/>
      <w:iCs/>
      <w:sz w:val="20"/>
    </w:rPr>
  </w:style>
  <w:style w:type="character" w:customStyle="1" w:styleId="Heading5Char">
    <w:name w:val="Heading 5 Char"/>
    <w:basedOn w:val="DefaultParagraphFont"/>
    <w:link w:val="Heading5"/>
    <w:uiPriority w:val="9"/>
    <w:semiHidden/>
    <w:rsid w:val="00D80674"/>
    <w:rPr>
      <w:rFonts w:ascii="Arial" w:eastAsiaTheme="majorEastAsia" w:hAnsi="Arial" w:cstheme="majorBidi"/>
      <w:color w:val="0F4761" w:themeColor="accent1" w:themeShade="BF"/>
      <w:sz w:val="22"/>
    </w:rPr>
  </w:style>
  <w:style w:type="character" w:customStyle="1" w:styleId="Heading6Char">
    <w:name w:val="Heading 6 Char"/>
    <w:basedOn w:val="DefaultParagraphFont"/>
    <w:link w:val="Heading6"/>
    <w:uiPriority w:val="9"/>
    <w:semiHidden/>
    <w:rsid w:val="00D80674"/>
    <w:rPr>
      <w:rFonts w:ascii="Arial" w:eastAsiaTheme="majorEastAsia" w:hAnsi="Arial" w:cstheme="majorBidi"/>
      <w:i/>
      <w:iCs/>
      <w:color w:val="595959" w:themeColor="text1" w:themeTint="A6"/>
      <w:sz w:val="22"/>
    </w:rPr>
  </w:style>
  <w:style w:type="character" w:customStyle="1" w:styleId="Heading7Char">
    <w:name w:val="Heading 7 Char"/>
    <w:basedOn w:val="DefaultParagraphFont"/>
    <w:link w:val="Heading7"/>
    <w:uiPriority w:val="9"/>
    <w:semiHidden/>
    <w:rsid w:val="00D80674"/>
    <w:rPr>
      <w:rFonts w:ascii="Arial" w:eastAsiaTheme="majorEastAsia" w:hAnsi="Arial" w:cstheme="majorBidi"/>
      <w:color w:val="595959" w:themeColor="text1" w:themeTint="A6"/>
      <w:sz w:val="22"/>
    </w:rPr>
  </w:style>
  <w:style w:type="character" w:customStyle="1" w:styleId="Heading8Char">
    <w:name w:val="Heading 8 Char"/>
    <w:basedOn w:val="DefaultParagraphFont"/>
    <w:link w:val="Heading8"/>
    <w:uiPriority w:val="9"/>
    <w:semiHidden/>
    <w:rsid w:val="00D80674"/>
    <w:rPr>
      <w:rFonts w:ascii="Arial" w:eastAsiaTheme="majorEastAsia" w:hAnsi="Arial" w:cstheme="majorBidi"/>
      <w:i/>
      <w:iCs/>
      <w:color w:val="272727" w:themeColor="text1" w:themeTint="D8"/>
      <w:sz w:val="22"/>
    </w:rPr>
  </w:style>
  <w:style w:type="character" w:customStyle="1" w:styleId="Heading9Char">
    <w:name w:val="Heading 9 Char"/>
    <w:basedOn w:val="DefaultParagraphFont"/>
    <w:link w:val="Heading9"/>
    <w:uiPriority w:val="9"/>
    <w:semiHidden/>
    <w:rsid w:val="00D80674"/>
    <w:rPr>
      <w:rFonts w:ascii="Arial" w:eastAsiaTheme="majorEastAsia" w:hAnsi="Arial" w:cstheme="majorBidi"/>
      <w:color w:val="272727" w:themeColor="text1" w:themeTint="D8"/>
      <w:sz w:val="22"/>
    </w:rPr>
  </w:style>
  <w:style w:type="paragraph" w:styleId="Subtitle">
    <w:name w:val="Subtitle"/>
    <w:basedOn w:val="Normal"/>
    <w:next w:val="Normal"/>
    <w:link w:val="SubtitleChar"/>
    <w:uiPriority w:val="11"/>
    <w:qFormat/>
    <w:rsid w:val="00D80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674"/>
    <w:pPr>
      <w:spacing w:before="160"/>
      <w:jc w:val="center"/>
    </w:pPr>
    <w:rPr>
      <w:i/>
      <w:iCs/>
      <w:color w:val="404040" w:themeColor="text1" w:themeTint="BF"/>
    </w:rPr>
  </w:style>
  <w:style w:type="character" w:customStyle="1" w:styleId="QuoteChar">
    <w:name w:val="Quote Char"/>
    <w:basedOn w:val="DefaultParagraphFont"/>
    <w:link w:val="Quote"/>
    <w:uiPriority w:val="29"/>
    <w:rsid w:val="00D80674"/>
    <w:rPr>
      <w:i/>
      <w:iCs/>
      <w:color w:val="404040" w:themeColor="text1" w:themeTint="BF"/>
    </w:rPr>
  </w:style>
  <w:style w:type="paragraph" w:styleId="ListParagraph">
    <w:name w:val="List Paragraph"/>
    <w:basedOn w:val="Normal"/>
    <w:uiPriority w:val="34"/>
    <w:qFormat/>
    <w:rsid w:val="00D80674"/>
    <w:pPr>
      <w:ind w:left="720"/>
      <w:contextualSpacing/>
    </w:pPr>
  </w:style>
  <w:style w:type="character" w:styleId="IntenseEmphasis">
    <w:name w:val="Intense Emphasis"/>
    <w:basedOn w:val="DefaultParagraphFont"/>
    <w:uiPriority w:val="21"/>
    <w:qFormat/>
    <w:rsid w:val="00D80674"/>
    <w:rPr>
      <w:i/>
      <w:iCs/>
      <w:color w:val="0F4761" w:themeColor="accent1" w:themeShade="BF"/>
    </w:rPr>
  </w:style>
  <w:style w:type="paragraph" w:styleId="IntenseQuote">
    <w:name w:val="Intense Quote"/>
    <w:basedOn w:val="Normal"/>
    <w:next w:val="Normal"/>
    <w:link w:val="IntenseQuoteChar"/>
    <w:uiPriority w:val="30"/>
    <w:qFormat/>
    <w:rsid w:val="00D80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674"/>
    <w:rPr>
      <w:i/>
      <w:iCs/>
      <w:color w:val="0F4761" w:themeColor="accent1" w:themeShade="BF"/>
    </w:rPr>
  </w:style>
  <w:style w:type="character" w:styleId="IntenseReference">
    <w:name w:val="Intense Reference"/>
    <w:basedOn w:val="DefaultParagraphFont"/>
    <w:uiPriority w:val="32"/>
    <w:qFormat/>
    <w:rsid w:val="00D80674"/>
    <w:rPr>
      <w:b/>
      <w:bCs/>
      <w:smallCaps/>
      <w:color w:val="0F4761" w:themeColor="accent1" w:themeShade="BF"/>
      <w:spacing w:val="5"/>
    </w:rPr>
  </w:style>
  <w:style w:type="character" w:styleId="CommentReference">
    <w:name w:val="annotation reference"/>
    <w:basedOn w:val="DefaultParagraphFont"/>
    <w:uiPriority w:val="99"/>
    <w:semiHidden/>
    <w:unhideWhenUsed/>
    <w:rsid w:val="006253B9"/>
    <w:rPr>
      <w:sz w:val="16"/>
      <w:szCs w:val="16"/>
    </w:rPr>
  </w:style>
  <w:style w:type="paragraph" w:styleId="CommentText">
    <w:name w:val="annotation text"/>
    <w:basedOn w:val="Normal"/>
    <w:link w:val="CommentTextChar"/>
    <w:uiPriority w:val="99"/>
    <w:unhideWhenUsed/>
    <w:rsid w:val="006253B9"/>
    <w:pPr>
      <w:spacing w:line="240" w:lineRule="auto"/>
    </w:pPr>
    <w:rPr>
      <w:sz w:val="20"/>
      <w:szCs w:val="20"/>
    </w:rPr>
  </w:style>
  <w:style w:type="character" w:customStyle="1" w:styleId="CommentTextChar">
    <w:name w:val="Comment Text Char"/>
    <w:basedOn w:val="DefaultParagraphFont"/>
    <w:link w:val="CommentText"/>
    <w:uiPriority w:val="99"/>
    <w:rsid w:val="006253B9"/>
    <w:rPr>
      <w:sz w:val="20"/>
      <w:szCs w:val="20"/>
    </w:rPr>
  </w:style>
  <w:style w:type="paragraph" w:styleId="CommentSubject">
    <w:name w:val="annotation subject"/>
    <w:basedOn w:val="CommentText"/>
    <w:next w:val="CommentText"/>
    <w:link w:val="CommentSubjectChar"/>
    <w:uiPriority w:val="99"/>
    <w:semiHidden/>
    <w:unhideWhenUsed/>
    <w:rsid w:val="006253B9"/>
    <w:rPr>
      <w:b/>
      <w:bCs/>
    </w:rPr>
  </w:style>
  <w:style w:type="character" w:customStyle="1" w:styleId="CommentSubjectChar">
    <w:name w:val="Comment Subject Char"/>
    <w:basedOn w:val="CommentTextChar"/>
    <w:link w:val="CommentSubject"/>
    <w:uiPriority w:val="99"/>
    <w:semiHidden/>
    <w:rsid w:val="006253B9"/>
    <w:rPr>
      <w:b/>
      <w:bCs/>
      <w:sz w:val="20"/>
      <w:szCs w:val="20"/>
    </w:rPr>
  </w:style>
  <w:style w:type="character" w:styleId="Hyperlink">
    <w:name w:val="Hyperlink"/>
    <w:basedOn w:val="DefaultParagraphFont"/>
    <w:uiPriority w:val="99"/>
    <w:unhideWhenUsed/>
    <w:rsid w:val="006B1885"/>
    <w:rPr>
      <w:color w:val="467886" w:themeColor="hyperlink"/>
      <w:u w:val="single"/>
    </w:rPr>
  </w:style>
  <w:style w:type="character" w:styleId="UnresolvedMention">
    <w:name w:val="Unresolved Mention"/>
    <w:basedOn w:val="DefaultParagraphFont"/>
    <w:uiPriority w:val="99"/>
    <w:semiHidden/>
    <w:unhideWhenUsed/>
    <w:rsid w:val="006B1885"/>
    <w:rPr>
      <w:color w:val="605E5C"/>
      <w:shd w:val="clear" w:color="auto" w:fill="E1DFDD"/>
    </w:rPr>
  </w:style>
  <w:style w:type="paragraph" w:styleId="NormalWeb">
    <w:name w:val="Normal (Web)"/>
    <w:basedOn w:val="Normal"/>
    <w:uiPriority w:val="99"/>
    <w:semiHidden/>
    <w:unhideWhenUsed/>
    <w:rsid w:val="00647D8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CB07AF"/>
    <w:rPr>
      <w:color w:val="96607D" w:themeColor="followedHyperlink"/>
      <w:u w:val="single"/>
    </w:rPr>
  </w:style>
  <w:style w:type="paragraph" w:customStyle="1" w:styleId="msonormal0">
    <w:name w:val="msonormal"/>
    <w:basedOn w:val="Normal"/>
    <w:rsid w:val="002463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3">
    <w:name w:val="xl63"/>
    <w:basedOn w:val="Normal"/>
    <w:rsid w:val="002463C0"/>
    <w:pPr>
      <w:shd w:val="clear" w:color="000000" w:fill="4F3750"/>
      <w:spacing w:before="100" w:beforeAutospacing="1" w:after="100" w:afterAutospacing="1" w:line="240" w:lineRule="auto"/>
    </w:pPr>
    <w:rPr>
      <w:rFonts w:ascii="Arial Nova" w:eastAsia="Times New Roman" w:hAnsi="Arial Nova" w:cs="Times New Roman"/>
      <w:b/>
      <w:bCs/>
      <w:color w:val="FFFFFF"/>
      <w:kern w:val="0"/>
      <w:lang w:eastAsia="en-GB"/>
      <w14:ligatures w14:val="none"/>
    </w:rPr>
  </w:style>
  <w:style w:type="paragraph" w:customStyle="1" w:styleId="xl64">
    <w:name w:val="xl64"/>
    <w:basedOn w:val="Normal"/>
    <w:rsid w:val="002463C0"/>
    <w:pPr>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65">
    <w:name w:val="xl65"/>
    <w:basedOn w:val="Normal"/>
    <w:rsid w:val="002463C0"/>
    <w:pPr>
      <w:shd w:val="clear" w:color="000000" w:fill="FFFFFF"/>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66">
    <w:name w:val="xl66"/>
    <w:basedOn w:val="Normal"/>
    <w:rsid w:val="002463C0"/>
    <w:pPr>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67">
    <w:name w:val="xl67"/>
    <w:basedOn w:val="Normal"/>
    <w:rsid w:val="002463C0"/>
    <w:pPr>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68">
    <w:name w:val="xl68"/>
    <w:basedOn w:val="Normal"/>
    <w:rsid w:val="002463C0"/>
    <w:pPr>
      <w:shd w:val="clear" w:color="000000" w:fill="AE3B20"/>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69">
    <w:name w:val="xl69"/>
    <w:basedOn w:val="Normal"/>
    <w:rsid w:val="002463C0"/>
    <w:pPr>
      <w:spacing w:before="100" w:beforeAutospacing="1" w:after="100" w:afterAutospacing="1" w:line="240" w:lineRule="auto"/>
    </w:pPr>
    <w:rPr>
      <w:rFonts w:ascii="Arial Nova" w:eastAsia="Times New Roman" w:hAnsi="Arial Nova" w:cs="Times New Roman"/>
      <w:color w:val="FFFFFF"/>
      <w:kern w:val="0"/>
      <w:sz w:val="20"/>
      <w:szCs w:val="20"/>
      <w:lang w:eastAsia="en-GB"/>
      <w14:ligatures w14:val="none"/>
    </w:rPr>
  </w:style>
  <w:style w:type="paragraph" w:customStyle="1" w:styleId="xl70">
    <w:name w:val="xl70"/>
    <w:basedOn w:val="Normal"/>
    <w:rsid w:val="002463C0"/>
    <w:pPr>
      <w:shd w:val="clear" w:color="000000" w:fill="ED7A30"/>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71">
    <w:name w:val="xl71"/>
    <w:basedOn w:val="Normal"/>
    <w:rsid w:val="002463C0"/>
    <w:pPr>
      <w:shd w:val="clear" w:color="000000" w:fill="D8C9D9"/>
      <w:spacing w:before="100" w:beforeAutospacing="1" w:after="100" w:afterAutospacing="1" w:line="240" w:lineRule="auto"/>
    </w:pPr>
    <w:rPr>
      <w:rFonts w:ascii="Arial Nova" w:eastAsia="Times New Roman" w:hAnsi="Arial Nova" w:cs="Times New Roman"/>
      <w:b/>
      <w:bCs/>
      <w:kern w:val="0"/>
      <w:sz w:val="20"/>
      <w:szCs w:val="20"/>
      <w:lang w:eastAsia="en-GB"/>
      <w14:ligatures w14:val="none"/>
    </w:rPr>
  </w:style>
  <w:style w:type="paragraph" w:customStyle="1" w:styleId="xl72">
    <w:name w:val="xl72"/>
    <w:basedOn w:val="Normal"/>
    <w:rsid w:val="002463C0"/>
    <w:pPr>
      <w:shd w:val="clear" w:color="000000" w:fill="D8C9D9"/>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73">
    <w:name w:val="xl73"/>
    <w:basedOn w:val="Normal"/>
    <w:rsid w:val="002463C0"/>
    <w:pPr>
      <w:shd w:val="clear" w:color="000000" w:fill="A0AB50"/>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74">
    <w:name w:val="xl74"/>
    <w:basedOn w:val="Normal"/>
    <w:rsid w:val="002463C0"/>
    <w:pPr>
      <w:shd w:val="clear" w:color="000000" w:fill="A0AB5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75">
    <w:name w:val="xl75"/>
    <w:basedOn w:val="Normal"/>
    <w:rsid w:val="002463C0"/>
    <w:pPr>
      <w:shd w:val="clear" w:color="000000" w:fill="ED7A3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76">
    <w:name w:val="xl76"/>
    <w:basedOn w:val="Normal"/>
    <w:rsid w:val="002463C0"/>
    <w:pP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77">
    <w:name w:val="xl77"/>
    <w:basedOn w:val="Normal"/>
    <w:rsid w:val="002463C0"/>
    <w:pPr>
      <w:pBdr>
        <w:top w:val="single" w:sz="4" w:space="0" w:color="auto"/>
        <w:left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78">
    <w:name w:val="xl78"/>
    <w:basedOn w:val="Normal"/>
    <w:rsid w:val="002463C0"/>
    <w:pPr>
      <w:pBdr>
        <w:top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79">
    <w:name w:val="xl79"/>
    <w:basedOn w:val="Normal"/>
    <w:rsid w:val="002463C0"/>
    <w:pPr>
      <w:pBdr>
        <w:top w:val="single" w:sz="4" w:space="0" w:color="auto"/>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80">
    <w:name w:val="xl80"/>
    <w:basedOn w:val="Normal"/>
    <w:rsid w:val="002463C0"/>
    <w:pPr>
      <w:pBdr>
        <w:top w:val="single" w:sz="4" w:space="0" w:color="auto"/>
        <w:right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81">
    <w:name w:val="xl81"/>
    <w:basedOn w:val="Normal"/>
    <w:rsid w:val="002463C0"/>
    <w:pPr>
      <w:pBdr>
        <w:left w:val="single" w:sz="4" w:space="0" w:color="auto"/>
      </w:pBdr>
      <w:shd w:val="clear" w:color="000000" w:fill="EDEFDD"/>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82">
    <w:name w:val="xl82"/>
    <w:basedOn w:val="Normal"/>
    <w:rsid w:val="002463C0"/>
    <w:pPr>
      <w:shd w:val="clear" w:color="000000" w:fill="EDEFDD"/>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83">
    <w:name w:val="xl83"/>
    <w:basedOn w:val="Normal"/>
    <w:rsid w:val="002463C0"/>
    <w:pPr>
      <w:pBdr>
        <w:right w:val="single" w:sz="4" w:space="0" w:color="auto"/>
      </w:pBdr>
      <w:shd w:val="clear" w:color="000000" w:fill="EDEFDD"/>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84">
    <w:name w:val="xl84"/>
    <w:basedOn w:val="Normal"/>
    <w:rsid w:val="002463C0"/>
    <w:pPr>
      <w:pBdr>
        <w:left w:val="single" w:sz="4" w:space="0" w:color="auto"/>
      </w:pBdr>
      <w:shd w:val="clear" w:color="000000" w:fill="EDEFDD"/>
      <w:spacing w:before="100" w:beforeAutospacing="1" w:after="100" w:afterAutospacing="1" w:line="240" w:lineRule="auto"/>
    </w:pPr>
    <w:rPr>
      <w:rFonts w:ascii="Arial Nova" w:eastAsia="Times New Roman" w:hAnsi="Arial Nova" w:cs="Times New Roman"/>
      <w:color w:val="FFFFFF"/>
      <w:kern w:val="0"/>
      <w:sz w:val="20"/>
      <w:szCs w:val="20"/>
      <w:lang w:eastAsia="en-GB"/>
      <w14:ligatures w14:val="none"/>
    </w:rPr>
  </w:style>
  <w:style w:type="paragraph" w:customStyle="1" w:styleId="xl85">
    <w:name w:val="xl85"/>
    <w:basedOn w:val="Normal"/>
    <w:rsid w:val="002463C0"/>
    <w:pPr>
      <w:pBdr>
        <w:right w:val="single" w:sz="4" w:space="0" w:color="auto"/>
      </w:pBdr>
      <w:shd w:val="clear" w:color="000000" w:fill="EDEFDD"/>
      <w:spacing w:before="100" w:beforeAutospacing="1" w:after="100" w:afterAutospacing="1" w:line="240" w:lineRule="auto"/>
    </w:pPr>
    <w:rPr>
      <w:rFonts w:ascii="Arial Nova" w:eastAsia="Times New Roman" w:hAnsi="Arial Nova" w:cs="Times New Roman"/>
      <w:color w:val="FFFFFF"/>
      <w:kern w:val="0"/>
      <w:sz w:val="20"/>
      <w:szCs w:val="20"/>
      <w:lang w:eastAsia="en-GB"/>
      <w14:ligatures w14:val="none"/>
    </w:rPr>
  </w:style>
  <w:style w:type="paragraph" w:customStyle="1" w:styleId="xl86">
    <w:name w:val="xl86"/>
    <w:basedOn w:val="Normal"/>
    <w:rsid w:val="002463C0"/>
    <w:pPr>
      <w:pBdr>
        <w:left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87">
    <w:name w:val="xl87"/>
    <w:basedOn w:val="Normal"/>
    <w:rsid w:val="002463C0"/>
    <w:pPr>
      <w:pBdr>
        <w:right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88">
    <w:name w:val="xl88"/>
    <w:basedOn w:val="Normal"/>
    <w:rsid w:val="002463C0"/>
    <w:pP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89">
    <w:name w:val="xl89"/>
    <w:basedOn w:val="Normal"/>
    <w:rsid w:val="002463C0"/>
    <w:pP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90">
    <w:name w:val="xl90"/>
    <w:basedOn w:val="Normal"/>
    <w:rsid w:val="002463C0"/>
    <w:pPr>
      <w:shd w:val="clear" w:color="000000" w:fill="EDEFDD"/>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91">
    <w:name w:val="xl91"/>
    <w:basedOn w:val="Normal"/>
    <w:rsid w:val="002463C0"/>
    <w:pPr>
      <w:pBdr>
        <w:left w:val="single" w:sz="4" w:space="0" w:color="auto"/>
        <w:bottom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92">
    <w:name w:val="xl92"/>
    <w:basedOn w:val="Normal"/>
    <w:rsid w:val="002463C0"/>
    <w:pPr>
      <w:pBdr>
        <w:bottom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93">
    <w:name w:val="xl93"/>
    <w:basedOn w:val="Normal"/>
    <w:rsid w:val="002463C0"/>
    <w:pPr>
      <w:pBdr>
        <w:bottom w:val="single" w:sz="4" w:space="0" w:color="auto"/>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94">
    <w:name w:val="xl94"/>
    <w:basedOn w:val="Normal"/>
    <w:rsid w:val="002463C0"/>
    <w:pPr>
      <w:pBdr>
        <w:bottom w:val="single" w:sz="4" w:space="0" w:color="auto"/>
        <w:right w:val="single" w:sz="4" w:space="0" w:color="auto"/>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95">
    <w:name w:val="xl95"/>
    <w:basedOn w:val="Normal"/>
    <w:rsid w:val="002463C0"/>
    <w:pPr>
      <w:shd w:val="clear" w:color="000000" w:fill="EDEFDD"/>
      <w:spacing w:before="100" w:beforeAutospacing="1" w:after="100" w:afterAutospacing="1" w:line="240" w:lineRule="auto"/>
    </w:pPr>
    <w:rPr>
      <w:rFonts w:ascii="Arial Nova" w:eastAsia="Times New Roman" w:hAnsi="Arial Nova" w:cs="Times New Roman"/>
      <w:color w:val="FFFFFF"/>
      <w:kern w:val="0"/>
      <w:sz w:val="20"/>
      <w:szCs w:val="20"/>
      <w:lang w:eastAsia="en-GB"/>
      <w14:ligatures w14:val="none"/>
    </w:rPr>
  </w:style>
  <w:style w:type="paragraph" w:customStyle="1" w:styleId="xl96">
    <w:name w:val="xl96"/>
    <w:basedOn w:val="Normal"/>
    <w:rsid w:val="002463C0"/>
    <w:pPr>
      <w:shd w:val="clear" w:color="000000" w:fill="845C86"/>
      <w:spacing w:before="100" w:beforeAutospacing="1" w:after="100" w:afterAutospacing="1" w:line="240" w:lineRule="auto"/>
    </w:pPr>
    <w:rPr>
      <w:rFonts w:ascii="Arial Nova" w:eastAsia="Times New Roman" w:hAnsi="Arial Nova" w:cs="Times New Roman"/>
      <w:b/>
      <w:bCs/>
      <w:color w:val="FFFFFF"/>
      <w:kern w:val="0"/>
      <w:sz w:val="20"/>
      <w:szCs w:val="20"/>
      <w:lang w:eastAsia="en-GB"/>
      <w14:ligatures w14:val="none"/>
    </w:rPr>
  </w:style>
  <w:style w:type="paragraph" w:customStyle="1" w:styleId="xl97">
    <w:name w:val="xl97"/>
    <w:basedOn w:val="Normal"/>
    <w:rsid w:val="002463C0"/>
    <w:pPr>
      <w:shd w:val="clear" w:color="000000" w:fill="845C86"/>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98">
    <w:name w:val="xl98"/>
    <w:basedOn w:val="Normal"/>
    <w:rsid w:val="002463C0"/>
    <w:pPr>
      <w:pBdr>
        <w:left w:val="single" w:sz="4" w:space="0" w:color="EDEFDD"/>
      </w:pBdr>
      <w:shd w:val="clear" w:color="000000" w:fill="845C86"/>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99">
    <w:name w:val="xl99"/>
    <w:basedOn w:val="Normal"/>
    <w:rsid w:val="002463C0"/>
    <w:pPr>
      <w:pBdr>
        <w:right w:val="single" w:sz="4" w:space="0" w:color="EDEFDD"/>
      </w:pBdr>
      <w:shd w:val="clear" w:color="000000" w:fill="845C86"/>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100">
    <w:name w:val="xl100"/>
    <w:basedOn w:val="Normal"/>
    <w:rsid w:val="002463C0"/>
    <w:pPr>
      <w:pBdr>
        <w:lef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01">
    <w:name w:val="xl101"/>
    <w:basedOn w:val="Normal"/>
    <w:rsid w:val="002463C0"/>
    <w:pPr>
      <w:pBdr>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02">
    <w:name w:val="xl102"/>
    <w:basedOn w:val="Normal"/>
    <w:rsid w:val="002463C0"/>
    <w:pPr>
      <w:pBdr>
        <w:left w:val="single" w:sz="4" w:space="0" w:color="EDEFDD"/>
      </w:pBd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03">
    <w:name w:val="xl103"/>
    <w:basedOn w:val="Normal"/>
    <w:rsid w:val="002463C0"/>
    <w:pPr>
      <w:pBdr>
        <w:right w:val="single" w:sz="4" w:space="0" w:color="EDEFDD"/>
      </w:pBd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04">
    <w:name w:val="xl104"/>
    <w:basedOn w:val="Normal"/>
    <w:rsid w:val="002463C0"/>
    <w:pPr>
      <w:pBdr>
        <w:lef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05">
    <w:name w:val="xl105"/>
    <w:basedOn w:val="Normal"/>
    <w:rsid w:val="002463C0"/>
    <w:pPr>
      <w:pBdr>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06">
    <w:name w:val="xl106"/>
    <w:basedOn w:val="Normal"/>
    <w:rsid w:val="002463C0"/>
    <w:pPr>
      <w:pBdr>
        <w:left w:val="single" w:sz="4" w:space="0" w:color="EDEFDD"/>
      </w:pBdr>
      <w:shd w:val="clear" w:color="000000" w:fill="ED7A3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07">
    <w:name w:val="xl107"/>
    <w:basedOn w:val="Normal"/>
    <w:rsid w:val="002463C0"/>
    <w:pPr>
      <w:pBdr>
        <w:right w:val="single" w:sz="4" w:space="0" w:color="EDEFDD"/>
      </w:pBdr>
      <w:shd w:val="clear" w:color="000000" w:fill="ED7A3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08">
    <w:name w:val="xl108"/>
    <w:basedOn w:val="Normal"/>
    <w:rsid w:val="002463C0"/>
    <w:pPr>
      <w:pBdr>
        <w:left w:val="single" w:sz="4" w:space="0" w:color="EDEFDD"/>
      </w:pBdr>
      <w:shd w:val="clear" w:color="000000" w:fill="A0AB5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09">
    <w:name w:val="xl109"/>
    <w:basedOn w:val="Normal"/>
    <w:rsid w:val="002463C0"/>
    <w:pPr>
      <w:pBdr>
        <w:right w:val="single" w:sz="4" w:space="0" w:color="EDEFDD"/>
      </w:pBdr>
      <w:shd w:val="clear" w:color="000000" w:fill="A0AB5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10">
    <w:name w:val="xl110"/>
    <w:basedOn w:val="Normal"/>
    <w:rsid w:val="002463C0"/>
    <w:pPr>
      <w:pBdr>
        <w:top w:val="single" w:sz="4" w:space="0" w:color="EDEFDD"/>
        <w:bottom w:val="single" w:sz="4" w:space="0" w:color="EDEFDD"/>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111">
    <w:name w:val="xl111"/>
    <w:basedOn w:val="Normal"/>
    <w:rsid w:val="002463C0"/>
    <w:pPr>
      <w:pBdr>
        <w:top w:val="single" w:sz="4" w:space="0" w:color="EDEFDD"/>
        <w:bottom w:val="single" w:sz="4" w:space="0" w:color="EDEFDD"/>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12">
    <w:name w:val="xl112"/>
    <w:basedOn w:val="Normal"/>
    <w:rsid w:val="002463C0"/>
    <w:pPr>
      <w:pBdr>
        <w:top w:val="single" w:sz="4" w:space="0" w:color="EDEFDD"/>
        <w:bottom w:val="single" w:sz="4" w:space="0" w:color="EDEFDD"/>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13">
    <w:name w:val="xl113"/>
    <w:basedOn w:val="Normal"/>
    <w:rsid w:val="002463C0"/>
    <w:pPr>
      <w:pBdr>
        <w:top w:val="single" w:sz="4" w:space="0" w:color="EDEFDD"/>
        <w:bottom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14">
    <w:name w:val="xl114"/>
    <w:basedOn w:val="Normal"/>
    <w:rsid w:val="002463C0"/>
    <w:pPr>
      <w:pBdr>
        <w:top w:val="single" w:sz="4" w:space="0" w:color="EDEFDD"/>
        <w:left w:val="single" w:sz="4" w:space="0" w:color="EDEFDD"/>
        <w:bottom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15">
    <w:name w:val="xl115"/>
    <w:basedOn w:val="Normal"/>
    <w:rsid w:val="002463C0"/>
    <w:pPr>
      <w:pBdr>
        <w:top w:val="single" w:sz="4" w:space="0" w:color="EDEFDD"/>
        <w:bottom w:val="single" w:sz="4" w:space="0" w:color="EDEFDD"/>
      </w:pBdr>
      <w:shd w:val="clear" w:color="000000" w:fill="ED7A3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16">
    <w:name w:val="xl116"/>
    <w:basedOn w:val="Normal"/>
    <w:rsid w:val="002463C0"/>
    <w:pPr>
      <w:pBdr>
        <w:left w:val="single" w:sz="4" w:space="0" w:color="EDEFDD"/>
      </w:pBdr>
      <w:shd w:val="clear" w:color="000000" w:fill="4F3750"/>
      <w:spacing w:before="100" w:beforeAutospacing="1" w:after="100" w:afterAutospacing="1" w:line="240" w:lineRule="auto"/>
      <w:jc w:val="center"/>
    </w:pPr>
    <w:rPr>
      <w:rFonts w:ascii="Arial Nova" w:eastAsia="Times New Roman" w:hAnsi="Arial Nova" w:cs="Times New Roman"/>
      <w:b/>
      <w:bCs/>
      <w:color w:val="FFFFFF"/>
      <w:kern w:val="0"/>
      <w:lang w:eastAsia="en-GB"/>
      <w14:ligatures w14:val="none"/>
    </w:rPr>
  </w:style>
  <w:style w:type="paragraph" w:customStyle="1" w:styleId="xl117">
    <w:name w:val="xl117"/>
    <w:basedOn w:val="Normal"/>
    <w:rsid w:val="002463C0"/>
    <w:pPr>
      <w:shd w:val="clear" w:color="000000" w:fill="4F3750"/>
      <w:spacing w:before="100" w:beforeAutospacing="1" w:after="100" w:afterAutospacing="1" w:line="240" w:lineRule="auto"/>
      <w:jc w:val="center"/>
    </w:pPr>
    <w:rPr>
      <w:rFonts w:ascii="Arial Nova" w:eastAsia="Times New Roman" w:hAnsi="Arial Nova" w:cs="Times New Roman"/>
      <w:b/>
      <w:bCs/>
      <w:color w:val="FFFFFF"/>
      <w:kern w:val="0"/>
      <w:lang w:eastAsia="en-GB"/>
      <w14:ligatures w14:val="none"/>
    </w:rPr>
  </w:style>
  <w:style w:type="paragraph" w:customStyle="1" w:styleId="xl118">
    <w:name w:val="xl118"/>
    <w:basedOn w:val="Normal"/>
    <w:rsid w:val="002463C0"/>
    <w:pPr>
      <w:pBdr>
        <w:right w:val="single" w:sz="4" w:space="0" w:color="EDEFDD"/>
      </w:pBdr>
      <w:shd w:val="clear" w:color="000000" w:fill="4F3750"/>
      <w:spacing w:before="100" w:beforeAutospacing="1" w:after="100" w:afterAutospacing="1" w:line="240" w:lineRule="auto"/>
      <w:jc w:val="center"/>
    </w:pPr>
    <w:rPr>
      <w:rFonts w:ascii="Arial Nova" w:eastAsia="Times New Roman" w:hAnsi="Arial Nova" w:cs="Times New Roman"/>
      <w:b/>
      <w:bCs/>
      <w:color w:val="FFFFFF"/>
      <w:kern w:val="0"/>
      <w:lang w:eastAsia="en-GB"/>
      <w14:ligatures w14:val="none"/>
    </w:rPr>
  </w:style>
  <w:style w:type="paragraph" w:customStyle="1" w:styleId="xl119">
    <w:name w:val="xl119"/>
    <w:basedOn w:val="Normal"/>
    <w:rsid w:val="002463C0"/>
    <w:pPr>
      <w:pBdr>
        <w:top w:val="single" w:sz="4" w:space="0" w:color="auto"/>
      </w:pBdr>
      <w:shd w:val="clear" w:color="000000" w:fill="EDEFDD"/>
      <w:spacing w:before="100" w:beforeAutospacing="1" w:after="100" w:afterAutospacing="1" w:line="240" w:lineRule="auto"/>
    </w:pPr>
    <w:rPr>
      <w:rFonts w:ascii="Arial Nova" w:eastAsia="Times New Roman" w:hAnsi="Arial Nova" w:cs="Times New Roman"/>
      <w:b/>
      <w:bCs/>
      <w:kern w:val="0"/>
      <w:sz w:val="36"/>
      <w:szCs w:val="36"/>
      <w:lang w:eastAsia="en-GB"/>
      <w14:ligatures w14:val="none"/>
    </w:rPr>
  </w:style>
  <w:style w:type="paragraph" w:customStyle="1" w:styleId="xl120">
    <w:name w:val="xl120"/>
    <w:basedOn w:val="Normal"/>
    <w:rsid w:val="002463C0"/>
    <w:pPr>
      <w:shd w:val="clear" w:color="000000" w:fill="AE3B20"/>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121">
    <w:name w:val="xl121"/>
    <w:basedOn w:val="Normal"/>
    <w:rsid w:val="002463C0"/>
    <w:pPr>
      <w:shd w:val="clear" w:color="000000" w:fill="ED7A30"/>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122">
    <w:name w:val="xl122"/>
    <w:basedOn w:val="Normal"/>
    <w:rsid w:val="002463C0"/>
    <w:pPr>
      <w:shd w:val="clear" w:color="000000" w:fill="A0AB50"/>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123">
    <w:name w:val="xl123"/>
    <w:basedOn w:val="Normal"/>
    <w:rsid w:val="002463C0"/>
    <w:pPr>
      <w:shd w:val="clear" w:color="000000" w:fill="4F3750"/>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124">
    <w:name w:val="xl124"/>
    <w:basedOn w:val="Normal"/>
    <w:rsid w:val="002463C0"/>
    <w:pPr>
      <w:pBdr>
        <w:right w:val="dashed" w:sz="8" w:space="0" w:color="4F3750"/>
      </w:pBdr>
      <w:shd w:val="clear" w:color="000000" w:fill="4F3750"/>
      <w:spacing w:before="100" w:beforeAutospacing="1" w:after="100" w:afterAutospacing="1" w:line="240" w:lineRule="auto"/>
      <w:jc w:val="center"/>
    </w:pPr>
    <w:rPr>
      <w:rFonts w:ascii="Arial Nova" w:eastAsia="Times New Roman" w:hAnsi="Arial Nova" w:cs="Times New Roman"/>
      <w:b/>
      <w:bCs/>
      <w:color w:val="FFFFFF"/>
      <w:kern w:val="0"/>
      <w:lang w:eastAsia="en-GB"/>
      <w14:ligatures w14:val="none"/>
    </w:rPr>
  </w:style>
  <w:style w:type="paragraph" w:customStyle="1" w:styleId="xl125">
    <w:name w:val="xl125"/>
    <w:basedOn w:val="Normal"/>
    <w:rsid w:val="002463C0"/>
    <w:pPr>
      <w:pBdr>
        <w:right w:val="dashed" w:sz="8" w:space="0" w:color="4F3750"/>
      </w:pBdr>
      <w:shd w:val="clear" w:color="000000" w:fill="845C86"/>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126">
    <w:name w:val="xl126"/>
    <w:basedOn w:val="Normal"/>
    <w:rsid w:val="002463C0"/>
    <w:pPr>
      <w:pBdr>
        <w:right w:val="dashed" w:sz="8" w:space="0" w:color="4F3750"/>
      </w:pBdr>
      <w:shd w:val="clear" w:color="000000" w:fill="D8C9D9"/>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27">
    <w:name w:val="xl127"/>
    <w:basedOn w:val="Normal"/>
    <w:rsid w:val="002463C0"/>
    <w:pPr>
      <w:pBdr>
        <w:right w:val="dashed" w:sz="8" w:space="0" w:color="4F3750"/>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28">
    <w:name w:val="xl128"/>
    <w:basedOn w:val="Normal"/>
    <w:rsid w:val="002463C0"/>
    <w:pPr>
      <w:pBdr>
        <w:right w:val="dashed" w:sz="8" w:space="0" w:color="4F3750"/>
      </w:pBd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29">
    <w:name w:val="xl129"/>
    <w:basedOn w:val="Normal"/>
    <w:rsid w:val="002463C0"/>
    <w:pPr>
      <w:pBdr>
        <w:right w:val="dashed" w:sz="8" w:space="0" w:color="4F3750"/>
      </w:pBdr>
      <w:shd w:val="clear" w:color="000000" w:fill="EDEFDD"/>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30">
    <w:name w:val="xl130"/>
    <w:basedOn w:val="Normal"/>
    <w:rsid w:val="002463C0"/>
    <w:pPr>
      <w:pBdr>
        <w:top w:val="single" w:sz="4" w:space="0" w:color="EDEFDD"/>
        <w:bottom w:val="single" w:sz="4" w:space="0" w:color="EDEFDD"/>
        <w:right w:val="dashed" w:sz="8" w:space="0" w:color="4F3750"/>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31">
    <w:name w:val="xl131"/>
    <w:basedOn w:val="Normal"/>
    <w:rsid w:val="002463C0"/>
    <w:pPr>
      <w:pBdr>
        <w:top w:val="single" w:sz="4" w:space="0" w:color="EDEFDD"/>
        <w:bottom w:val="single" w:sz="4" w:space="0" w:color="EDEFDD"/>
        <w:right w:val="dashed" w:sz="8" w:space="0" w:color="4F3750"/>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32">
    <w:name w:val="xl132"/>
    <w:basedOn w:val="Normal"/>
    <w:rsid w:val="002463C0"/>
    <w:pPr>
      <w:pBdr>
        <w:bottom w:val="single" w:sz="4" w:space="0" w:color="auto"/>
        <w:right w:val="dashed" w:sz="8" w:space="0" w:color="4F3750"/>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33">
    <w:name w:val="xl133"/>
    <w:basedOn w:val="Normal"/>
    <w:rsid w:val="002463C0"/>
    <w:pPr>
      <w:pBdr>
        <w:left w:val="dashed" w:sz="8" w:space="0" w:color="4F3750"/>
      </w:pBdr>
      <w:shd w:val="clear" w:color="000000" w:fill="4F3750"/>
      <w:spacing w:before="100" w:beforeAutospacing="1" w:after="100" w:afterAutospacing="1" w:line="240" w:lineRule="auto"/>
      <w:jc w:val="center"/>
    </w:pPr>
    <w:rPr>
      <w:rFonts w:ascii="Arial Nova" w:eastAsia="Times New Roman" w:hAnsi="Arial Nova" w:cs="Times New Roman"/>
      <w:b/>
      <w:bCs/>
      <w:color w:val="FFFFFF"/>
      <w:kern w:val="0"/>
      <w:lang w:eastAsia="en-GB"/>
      <w14:ligatures w14:val="none"/>
    </w:rPr>
  </w:style>
  <w:style w:type="paragraph" w:customStyle="1" w:styleId="xl134">
    <w:name w:val="xl134"/>
    <w:basedOn w:val="Normal"/>
    <w:rsid w:val="002463C0"/>
    <w:pPr>
      <w:pBdr>
        <w:left w:val="dashed" w:sz="8" w:space="0" w:color="4F3750"/>
      </w:pBdr>
      <w:shd w:val="clear" w:color="000000" w:fill="845C86"/>
      <w:spacing w:before="100" w:beforeAutospacing="1" w:after="100" w:afterAutospacing="1" w:line="240" w:lineRule="auto"/>
      <w:jc w:val="center"/>
    </w:pPr>
    <w:rPr>
      <w:rFonts w:ascii="Arial Nova" w:eastAsia="Times New Roman" w:hAnsi="Arial Nova" w:cs="Times New Roman"/>
      <w:b/>
      <w:bCs/>
      <w:color w:val="FFFFFF"/>
      <w:kern w:val="0"/>
      <w:sz w:val="20"/>
      <w:szCs w:val="20"/>
      <w:lang w:eastAsia="en-GB"/>
      <w14:ligatures w14:val="none"/>
    </w:rPr>
  </w:style>
  <w:style w:type="paragraph" w:customStyle="1" w:styleId="xl135">
    <w:name w:val="xl135"/>
    <w:basedOn w:val="Normal"/>
    <w:rsid w:val="002463C0"/>
    <w:pPr>
      <w:pBdr>
        <w:left w:val="dashed" w:sz="8" w:space="0" w:color="4F3750"/>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36">
    <w:name w:val="xl136"/>
    <w:basedOn w:val="Normal"/>
    <w:rsid w:val="002463C0"/>
    <w:pPr>
      <w:pBdr>
        <w:left w:val="dashed" w:sz="8" w:space="0" w:color="4F3750"/>
      </w:pBd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37">
    <w:name w:val="xl137"/>
    <w:basedOn w:val="Normal"/>
    <w:rsid w:val="002463C0"/>
    <w:pPr>
      <w:pBdr>
        <w:left w:val="dashed" w:sz="8" w:space="0" w:color="4F3750"/>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38">
    <w:name w:val="xl138"/>
    <w:basedOn w:val="Normal"/>
    <w:rsid w:val="002463C0"/>
    <w:pPr>
      <w:pBdr>
        <w:top w:val="single" w:sz="4" w:space="0" w:color="EDEFDD"/>
        <w:left w:val="dashed" w:sz="8" w:space="0" w:color="4F3750"/>
        <w:bottom w:val="single" w:sz="4" w:space="0" w:color="EDEFDD"/>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39">
    <w:name w:val="xl139"/>
    <w:basedOn w:val="Normal"/>
    <w:rsid w:val="002463C0"/>
    <w:pPr>
      <w:pBdr>
        <w:left w:val="dashed" w:sz="8" w:space="0" w:color="4F3750"/>
      </w:pBdr>
      <w:shd w:val="clear" w:color="000000" w:fill="ED7A3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40">
    <w:name w:val="xl140"/>
    <w:basedOn w:val="Normal"/>
    <w:rsid w:val="002463C0"/>
    <w:pPr>
      <w:pBdr>
        <w:top w:val="single" w:sz="4" w:space="0" w:color="EDEFDD"/>
        <w:left w:val="dashed" w:sz="8" w:space="0" w:color="4F3750"/>
        <w:bottom w:val="single" w:sz="4" w:space="0" w:color="EDEFDD"/>
      </w:pBdr>
      <w:shd w:val="clear" w:color="000000" w:fill="ED7A3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41">
    <w:name w:val="xl141"/>
    <w:basedOn w:val="Normal"/>
    <w:rsid w:val="002463C0"/>
    <w:pPr>
      <w:pBdr>
        <w:bottom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42">
    <w:name w:val="xl142"/>
    <w:basedOn w:val="Normal"/>
    <w:rsid w:val="002463C0"/>
    <w:pPr>
      <w:pBdr>
        <w:left w:val="dashed" w:sz="8" w:space="0" w:color="4F3750"/>
      </w:pBdr>
      <w:shd w:val="clear" w:color="000000" w:fill="A0AB5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43">
    <w:name w:val="xl143"/>
    <w:basedOn w:val="Normal"/>
    <w:rsid w:val="002463C0"/>
    <w:pPr>
      <w:pBdr>
        <w:bottom w:val="single" w:sz="4" w:space="0" w:color="EDEFDD"/>
      </w:pBdr>
      <w:shd w:val="clear" w:color="000000" w:fill="EDEFDD"/>
      <w:spacing w:before="100" w:beforeAutospacing="1" w:after="100" w:afterAutospacing="1" w:line="240" w:lineRule="auto"/>
    </w:pPr>
    <w:rPr>
      <w:rFonts w:ascii="Arial Nova" w:eastAsia="Times New Roman" w:hAnsi="Arial Nova" w:cs="Times New Roman"/>
      <w:kern w:val="0"/>
      <w:sz w:val="20"/>
      <w:szCs w:val="20"/>
      <w:lang w:eastAsia="en-GB"/>
      <w14:ligatures w14:val="none"/>
    </w:rPr>
  </w:style>
  <w:style w:type="paragraph" w:customStyle="1" w:styleId="xl144">
    <w:name w:val="xl144"/>
    <w:basedOn w:val="Normal"/>
    <w:rsid w:val="002463C0"/>
    <w:pPr>
      <w:pBdr>
        <w:top w:val="single" w:sz="4" w:space="0" w:color="FFFFFF"/>
        <w:left w:val="single" w:sz="4" w:space="0" w:color="FFFFFF"/>
        <w:bottom w:val="single" w:sz="4" w:space="0" w:color="FFFFFF"/>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45">
    <w:name w:val="xl145"/>
    <w:basedOn w:val="Normal"/>
    <w:rsid w:val="002463C0"/>
    <w:pPr>
      <w:pBdr>
        <w:top w:val="single" w:sz="4" w:space="0" w:color="FFFFFF"/>
        <w:bottom w:val="single" w:sz="4" w:space="0" w:color="FFFFFF"/>
      </w:pBd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46">
    <w:name w:val="xl146"/>
    <w:basedOn w:val="Normal"/>
    <w:rsid w:val="002463C0"/>
    <w:pPr>
      <w:pBdr>
        <w:top w:val="single" w:sz="4" w:space="0" w:color="FFFFFF"/>
        <w:bottom w:val="single" w:sz="4" w:space="0" w:color="FFFFFF"/>
        <w:right w:val="single" w:sz="4" w:space="0" w:color="FFFFFF"/>
      </w:pBd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customStyle="1" w:styleId="xl147">
    <w:name w:val="xl147"/>
    <w:basedOn w:val="Normal"/>
    <w:rsid w:val="002463C0"/>
    <w:pPr>
      <w:pBdr>
        <w:top w:val="single" w:sz="4" w:space="0" w:color="FFFFFF"/>
        <w:bottom w:val="single" w:sz="4" w:space="0" w:color="FFFFFF"/>
        <w:right w:val="single" w:sz="4" w:space="0" w:color="FFFFFF"/>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48">
    <w:name w:val="xl148"/>
    <w:basedOn w:val="Normal"/>
    <w:rsid w:val="002463C0"/>
    <w:pP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49">
    <w:name w:val="xl149"/>
    <w:basedOn w:val="Normal"/>
    <w:rsid w:val="002463C0"/>
    <w:pPr>
      <w:pBdr>
        <w:top w:val="single" w:sz="4" w:space="0" w:color="FFFFFF"/>
        <w:bottom w:val="single" w:sz="4" w:space="0" w:color="FFFFFF"/>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0">
    <w:name w:val="xl150"/>
    <w:basedOn w:val="Normal"/>
    <w:rsid w:val="002463C0"/>
    <w:pPr>
      <w:pBdr>
        <w:left w:val="single" w:sz="4" w:space="0" w:color="EDEFDD"/>
        <w:bottom w:val="single" w:sz="4" w:space="0" w:color="EDEFDD"/>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1">
    <w:name w:val="xl151"/>
    <w:basedOn w:val="Normal"/>
    <w:rsid w:val="002463C0"/>
    <w:pPr>
      <w:pBdr>
        <w:top w:val="single" w:sz="4" w:space="0" w:color="FFFFFF"/>
        <w:left w:val="single" w:sz="4" w:space="0" w:color="FFFFFF"/>
        <w:bottom w:val="single" w:sz="4" w:space="0" w:color="FFFFFF"/>
        <w:right w:val="single" w:sz="4" w:space="0" w:color="FFFFFF"/>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2">
    <w:name w:val="xl152"/>
    <w:basedOn w:val="Normal"/>
    <w:rsid w:val="002463C0"/>
    <w:pPr>
      <w:pBdr>
        <w:bottom w:val="single" w:sz="4" w:space="0" w:color="EDEFDD"/>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3">
    <w:name w:val="xl153"/>
    <w:basedOn w:val="Normal"/>
    <w:rsid w:val="002463C0"/>
    <w:pPr>
      <w:pBdr>
        <w:top w:val="single" w:sz="4" w:space="0" w:color="EDEFDD"/>
        <w:left w:val="dashed" w:sz="8" w:space="0" w:color="4F3750"/>
        <w:bottom w:val="single" w:sz="4" w:space="0" w:color="EDEFDD"/>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4">
    <w:name w:val="xl154"/>
    <w:basedOn w:val="Normal"/>
    <w:rsid w:val="002463C0"/>
    <w:pPr>
      <w:pBdr>
        <w:top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5">
    <w:name w:val="xl155"/>
    <w:basedOn w:val="Normal"/>
    <w:rsid w:val="002463C0"/>
    <w:pPr>
      <w:pBdr>
        <w:top w:val="single" w:sz="4" w:space="0" w:color="EDEFDD"/>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6">
    <w:name w:val="xl156"/>
    <w:basedOn w:val="Normal"/>
    <w:rsid w:val="002463C0"/>
    <w:pPr>
      <w:pBdr>
        <w:bottom w:val="single" w:sz="4" w:space="0" w:color="EDEFDD"/>
        <w:righ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7">
    <w:name w:val="xl157"/>
    <w:basedOn w:val="Normal"/>
    <w:rsid w:val="002463C0"/>
    <w:pPr>
      <w:pBdr>
        <w:top w:val="single" w:sz="4" w:space="0" w:color="EDEFDD"/>
      </w:pBdr>
      <w:shd w:val="clear" w:color="000000" w:fill="AE3B2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8">
    <w:name w:val="xl158"/>
    <w:basedOn w:val="Normal"/>
    <w:rsid w:val="002463C0"/>
    <w:pPr>
      <w:pBdr>
        <w:top w:val="single" w:sz="4" w:space="0" w:color="EDEFDD"/>
        <w:left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59">
    <w:name w:val="xl159"/>
    <w:basedOn w:val="Normal"/>
    <w:rsid w:val="002463C0"/>
    <w:pPr>
      <w:pBdr>
        <w:top w:val="single" w:sz="4" w:space="0" w:color="FFFFFF"/>
        <w:left w:val="single" w:sz="4" w:space="0" w:color="FFFFFF"/>
        <w:bottom w:val="single" w:sz="4" w:space="0" w:color="FFFFFF"/>
        <w:right w:val="single" w:sz="4" w:space="0" w:color="FFFFFF"/>
      </w:pBdr>
      <w:shd w:val="clear" w:color="000000" w:fill="ED7A3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0">
    <w:name w:val="xl160"/>
    <w:basedOn w:val="Normal"/>
    <w:rsid w:val="002463C0"/>
    <w:pPr>
      <w:pBdr>
        <w:top w:val="single" w:sz="4" w:space="0" w:color="FFFFFF"/>
        <w:left w:val="single" w:sz="4" w:space="0" w:color="FFFFFF"/>
        <w:bottom w:val="single" w:sz="4" w:space="0" w:color="FFFFFF"/>
      </w:pBdr>
      <w:shd w:val="clear" w:color="000000" w:fill="ED7A3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1">
    <w:name w:val="xl161"/>
    <w:basedOn w:val="Normal"/>
    <w:rsid w:val="002463C0"/>
    <w:pPr>
      <w:pBdr>
        <w:top w:val="single" w:sz="4" w:space="0" w:color="FFFFFF"/>
        <w:bottom w:val="single" w:sz="4" w:space="0" w:color="FFFFFF"/>
        <w:right w:val="single" w:sz="4" w:space="0" w:color="FFFFFF"/>
      </w:pBdr>
      <w:shd w:val="clear" w:color="000000" w:fill="ED7A3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2">
    <w:name w:val="xl162"/>
    <w:basedOn w:val="Normal"/>
    <w:rsid w:val="002463C0"/>
    <w:pPr>
      <w:pBdr>
        <w:left w:val="single" w:sz="4" w:space="0" w:color="EDEFDD"/>
        <w:bottom w:val="single" w:sz="4" w:space="0" w:color="EDEFDD"/>
      </w:pBdr>
      <w:shd w:val="clear" w:color="000000" w:fill="EDEFDD"/>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3">
    <w:name w:val="xl163"/>
    <w:basedOn w:val="Normal"/>
    <w:rsid w:val="002463C0"/>
    <w:pPr>
      <w:pBdr>
        <w:top w:val="single" w:sz="4" w:space="0" w:color="FFFFFF"/>
        <w:bottom w:val="single" w:sz="4" w:space="0" w:color="FFFFFF"/>
      </w:pBdr>
      <w:shd w:val="clear" w:color="000000" w:fill="ED7A3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4">
    <w:name w:val="xl164"/>
    <w:basedOn w:val="Normal"/>
    <w:rsid w:val="002463C0"/>
    <w:pPr>
      <w:pBdr>
        <w:top w:val="single" w:sz="4" w:space="0" w:color="FFFFFF"/>
        <w:right w:val="single" w:sz="4" w:space="0" w:color="FFFFFF"/>
      </w:pBdr>
      <w:shd w:val="clear" w:color="000000" w:fill="ED7A3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5">
    <w:name w:val="xl165"/>
    <w:basedOn w:val="Normal"/>
    <w:rsid w:val="002463C0"/>
    <w:pPr>
      <w:pBdr>
        <w:top w:val="single" w:sz="4" w:space="0" w:color="FFFFFF"/>
        <w:left w:val="single" w:sz="4" w:space="0" w:color="FFFFFF"/>
        <w:bottom w:val="single" w:sz="4" w:space="0" w:color="FFFFFF"/>
      </w:pBdr>
      <w:shd w:val="clear" w:color="000000" w:fill="A0AB5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6">
    <w:name w:val="xl166"/>
    <w:basedOn w:val="Normal"/>
    <w:rsid w:val="002463C0"/>
    <w:pPr>
      <w:pBdr>
        <w:top w:val="single" w:sz="4" w:space="0" w:color="FFFFFF"/>
        <w:bottom w:val="single" w:sz="4" w:space="0" w:color="FFFFFF"/>
      </w:pBdr>
      <w:shd w:val="clear" w:color="000000" w:fill="A0AB5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7">
    <w:name w:val="xl167"/>
    <w:basedOn w:val="Normal"/>
    <w:rsid w:val="002463C0"/>
    <w:pPr>
      <w:pBdr>
        <w:top w:val="single" w:sz="4" w:space="0" w:color="FFFFFF"/>
        <w:bottom w:val="single" w:sz="4" w:space="0" w:color="FFFFFF"/>
        <w:right w:val="single" w:sz="4" w:space="0" w:color="FFFFFF"/>
      </w:pBdr>
      <w:shd w:val="clear" w:color="000000" w:fill="A0AB5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8">
    <w:name w:val="xl168"/>
    <w:basedOn w:val="Normal"/>
    <w:rsid w:val="002463C0"/>
    <w:pPr>
      <w:pBdr>
        <w:top w:val="single" w:sz="4" w:space="0" w:color="FFFFFF"/>
        <w:left w:val="single" w:sz="4" w:space="0" w:color="FFFFFF"/>
        <w:bottom w:val="single" w:sz="4" w:space="0" w:color="FFFFFF"/>
        <w:right w:val="single" w:sz="4" w:space="0" w:color="FFFFFF"/>
      </w:pBdr>
      <w:shd w:val="clear" w:color="000000" w:fill="A0AB5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69">
    <w:name w:val="xl169"/>
    <w:basedOn w:val="Normal"/>
    <w:rsid w:val="002463C0"/>
    <w:pPr>
      <w:pBdr>
        <w:top w:val="single" w:sz="4" w:space="0" w:color="FFFFFF"/>
        <w:left w:val="single" w:sz="4" w:space="0" w:color="FFFFFF"/>
        <w:right w:val="single" w:sz="4" w:space="0" w:color="FFFFFF"/>
      </w:pBdr>
      <w:shd w:val="clear" w:color="000000" w:fill="A0AB5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70">
    <w:name w:val="xl170"/>
    <w:basedOn w:val="Normal"/>
    <w:rsid w:val="002463C0"/>
    <w:pPr>
      <w:pBdr>
        <w:top w:val="single" w:sz="4" w:space="0" w:color="FFFFFF"/>
        <w:left w:val="single" w:sz="4" w:space="0" w:color="FFFFFF"/>
      </w:pBdr>
      <w:shd w:val="clear" w:color="000000" w:fill="A0AB5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71">
    <w:name w:val="xl171"/>
    <w:basedOn w:val="Normal"/>
    <w:rsid w:val="002463C0"/>
    <w:pPr>
      <w:pBdr>
        <w:top w:val="single" w:sz="4" w:space="0" w:color="FFFFFF"/>
        <w:right w:val="single" w:sz="4" w:space="0" w:color="FFFFFF"/>
      </w:pBdr>
      <w:shd w:val="clear" w:color="000000" w:fill="A0AB50"/>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72">
    <w:name w:val="xl172"/>
    <w:basedOn w:val="Normal"/>
    <w:rsid w:val="002463C0"/>
    <w:pPr>
      <w:pBdr>
        <w:left w:val="single" w:sz="4" w:space="0" w:color="FFFFFF"/>
      </w:pBdr>
      <w:shd w:val="clear" w:color="000000" w:fill="D8C9D9"/>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73">
    <w:name w:val="xl173"/>
    <w:basedOn w:val="Normal"/>
    <w:rsid w:val="002463C0"/>
    <w:pPr>
      <w:pBdr>
        <w:left w:val="dashed" w:sz="8" w:space="0" w:color="4F3750"/>
      </w:pBdr>
      <w:shd w:val="clear" w:color="000000" w:fill="D8C9D9"/>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74">
    <w:name w:val="xl174"/>
    <w:basedOn w:val="Normal"/>
    <w:rsid w:val="002463C0"/>
    <w:pPr>
      <w:pBdr>
        <w:right w:val="single" w:sz="4" w:space="0" w:color="FFFFFF"/>
      </w:pBdr>
      <w:shd w:val="clear" w:color="000000" w:fill="D8C9D9"/>
      <w:spacing w:before="100" w:beforeAutospacing="1" w:after="100" w:afterAutospacing="1" w:line="240" w:lineRule="auto"/>
      <w:jc w:val="center"/>
    </w:pPr>
    <w:rPr>
      <w:rFonts w:ascii="Arial Nova" w:eastAsia="Times New Roman" w:hAnsi="Arial Nova" w:cs="Times New Roman"/>
      <w:kern w:val="0"/>
      <w:sz w:val="20"/>
      <w:szCs w:val="20"/>
      <w:lang w:eastAsia="en-GB"/>
      <w14:ligatures w14:val="none"/>
    </w:rPr>
  </w:style>
  <w:style w:type="paragraph" w:customStyle="1" w:styleId="xl175">
    <w:name w:val="xl175"/>
    <w:basedOn w:val="Normal"/>
    <w:rsid w:val="002463C0"/>
    <w:pPr>
      <w:pBdr>
        <w:top w:val="single" w:sz="4" w:space="0" w:color="FFFFFF"/>
        <w:bottom w:val="single" w:sz="4" w:space="0" w:color="FFFFFF"/>
        <w:right w:val="dashed" w:sz="8" w:space="0" w:color="4F3750"/>
      </w:pBdr>
      <w:shd w:val="clear" w:color="000000" w:fill="AE3B20"/>
      <w:spacing w:before="100" w:beforeAutospacing="1" w:after="100" w:afterAutospacing="1" w:line="240" w:lineRule="auto"/>
      <w:jc w:val="center"/>
    </w:pPr>
    <w:rPr>
      <w:rFonts w:ascii="Arial Nova" w:eastAsia="Times New Roman" w:hAnsi="Arial Nova" w:cs="Times New Roman"/>
      <w:color w:val="FFFFFF"/>
      <w:kern w:val="0"/>
      <w:sz w:val="20"/>
      <w:szCs w:val="20"/>
      <w:lang w:eastAsia="en-GB"/>
      <w14:ligatures w14:val="none"/>
    </w:rPr>
  </w:style>
  <w:style w:type="paragraph" w:styleId="Header">
    <w:name w:val="header"/>
    <w:basedOn w:val="Normal"/>
    <w:link w:val="HeaderChar"/>
    <w:uiPriority w:val="99"/>
    <w:unhideWhenUsed/>
    <w:rsid w:val="007D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F45"/>
  </w:style>
  <w:style w:type="paragraph" w:styleId="Footer">
    <w:name w:val="footer"/>
    <w:basedOn w:val="Normal"/>
    <w:link w:val="FooterChar"/>
    <w:uiPriority w:val="99"/>
    <w:unhideWhenUsed/>
    <w:rsid w:val="007D6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F45"/>
  </w:style>
  <w:style w:type="paragraph" w:styleId="Bibliography">
    <w:name w:val="Bibliography"/>
    <w:basedOn w:val="Normal"/>
    <w:next w:val="Normal"/>
    <w:uiPriority w:val="37"/>
    <w:unhideWhenUsed/>
    <w:rsid w:val="00A15BB0"/>
    <w:pPr>
      <w:spacing w:before="60" w:after="60" w:line="240" w:lineRule="auto"/>
      <w:ind w:left="720" w:hanging="720"/>
    </w:pPr>
    <w:rPr>
      <w:sz w:val="18"/>
    </w:rPr>
  </w:style>
  <w:style w:type="paragraph" w:styleId="Revision">
    <w:name w:val="Revision"/>
    <w:hidden/>
    <w:uiPriority w:val="99"/>
    <w:semiHidden/>
    <w:rsid w:val="009B69A0"/>
    <w:pPr>
      <w:spacing w:after="0" w:line="240" w:lineRule="auto"/>
    </w:pPr>
  </w:style>
  <w:style w:type="table" w:styleId="TableGrid">
    <w:name w:val="Table Grid"/>
    <w:basedOn w:val="TableNormal"/>
    <w:uiPriority w:val="39"/>
    <w:rsid w:val="003B1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C1101"/>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customStyle="1" w:styleId="cf01">
    <w:name w:val="cf01"/>
    <w:basedOn w:val="DefaultParagraphFont"/>
    <w:rsid w:val="002C11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27260">
      <w:bodyDiv w:val="1"/>
      <w:marLeft w:val="0"/>
      <w:marRight w:val="0"/>
      <w:marTop w:val="0"/>
      <w:marBottom w:val="0"/>
      <w:divBdr>
        <w:top w:val="none" w:sz="0" w:space="0" w:color="auto"/>
        <w:left w:val="none" w:sz="0" w:space="0" w:color="auto"/>
        <w:bottom w:val="none" w:sz="0" w:space="0" w:color="auto"/>
        <w:right w:val="none" w:sz="0" w:space="0" w:color="auto"/>
      </w:divBdr>
    </w:div>
    <w:div w:id="204291687">
      <w:bodyDiv w:val="1"/>
      <w:marLeft w:val="0"/>
      <w:marRight w:val="0"/>
      <w:marTop w:val="0"/>
      <w:marBottom w:val="0"/>
      <w:divBdr>
        <w:top w:val="none" w:sz="0" w:space="0" w:color="auto"/>
        <w:left w:val="none" w:sz="0" w:space="0" w:color="auto"/>
        <w:bottom w:val="none" w:sz="0" w:space="0" w:color="auto"/>
        <w:right w:val="none" w:sz="0" w:space="0" w:color="auto"/>
      </w:divBdr>
    </w:div>
    <w:div w:id="235210543">
      <w:bodyDiv w:val="1"/>
      <w:marLeft w:val="0"/>
      <w:marRight w:val="0"/>
      <w:marTop w:val="0"/>
      <w:marBottom w:val="0"/>
      <w:divBdr>
        <w:top w:val="none" w:sz="0" w:space="0" w:color="auto"/>
        <w:left w:val="none" w:sz="0" w:space="0" w:color="auto"/>
        <w:bottom w:val="none" w:sz="0" w:space="0" w:color="auto"/>
        <w:right w:val="none" w:sz="0" w:space="0" w:color="auto"/>
      </w:divBdr>
    </w:div>
    <w:div w:id="240606006">
      <w:bodyDiv w:val="1"/>
      <w:marLeft w:val="0"/>
      <w:marRight w:val="0"/>
      <w:marTop w:val="0"/>
      <w:marBottom w:val="0"/>
      <w:divBdr>
        <w:top w:val="none" w:sz="0" w:space="0" w:color="auto"/>
        <w:left w:val="none" w:sz="0" w:space="0" w:color="auto"/>
        <w:bottom w:val="none" w:sz="0" w:space="0" w:color="auto"/>
        <w:right w:val="none" w:sz="0" w:space="0" w:color="auto"/>
      </w:divBdr>
    </w:div>
    <w:div w:id="325518432">
      <w:bodyDiv w:val="1"/>
      <w:marLeft w:val="0"/>
      <w:marRight w:val="0"/>
      <w:marTop w:val="0"/>
      <w:marBottom w:val="0"/>
      <w:divBdr>
        <w:top w:val="none" w:sz="0" w:space="0" w:color="auto"/>
        <w:left w:val="none" w:sz="0" w:space="0" w:color="auto"/>
        <w:bottom w:val="none" w:sz="0" w:space="0" w:color="auto"/>
        <w:right w:val="none" w:sz="0" w:space="0" w:color="auto"/>
      </w:divBdr>
    </w:div>
    <w:div w:id="354818051">
      <w:bodyDiv w:val="1"/>
      <w:marLeft w:val="0"/>
      <w:marRight w:val="0"/>
      <w:marTop w:val="0"/>
      <w:marBottom w:val="0"/>
      <w:divBdr>
        <w:top w:val="none" w:sz="0" w:space="0" w:color="auto"/>
        <w:left w:val="none" w:sz="0" w:space="0" w:color="auto"/>
        <w:bottom w:val="none" w:sz="0" w:space="0" w:color="auto"/>
        <w:right w:val="none" w:sz="0" w:space="0" w:color="auto"/>
      </w:divBdr>
      <w:divsChild>
        <w:div w:id="1979021196">
          <w:marLeft w:val="0"/>
          <w:marRight w:val="0"/>
          <w:marTop w:val="0"/>
          <w:marBottom w:val="0"/>
          <w:divBdr>
            <w:top w:val="none" w:sz="0" w:space="0" w:color="auto"/>
            <w:left w:val="none" w:sz="0" w:space="0" w:color="auto"/>
            <w:bottom w:val="none" w:sz="0" w:space="0" w:color="auto"/>
            <w:right w:val="none" w:sz="0" w:space="0" w:color="auto"/>
          </w:divBdr>
        </w:div>
        <w:div w:id="1499686639">
          <w:marLeft w:val="0"/>
          <w:marRight w:val="0"/>
          <w:marTop w:val="0"/>
          <w:marBottom w:val="0"/>
          <w:divBdr>
            <w:top w:val="none" w:sz="0" w:space="0" w:color="auto"/>
            <w:left w:val="none" w:sz="0" w:space="0" w:color="auto"/>
            <w:bottom w:val="none" w:sz="0" w:space="0" w:color="auto"/>
            <w:right w:val="none" w:sz="0" w:space="0" w:color="auto"/>
          </w:divBdr>
        </w:div>
        <w:div w:id="362024062">
          <w:marLeft w:val="0"/>
          <w:marRight w:val="0"/>
          <w:marTop w:val="0"/>
          <w:marBottom w:val="0"/>
          <w:divBdr>
            <w:top w:val="none" w:sz="0" w:space="0" w:color="auto"/>
            <w:left w:val="none" w:sz="0" w:space="0" w:color="auto"/>
            <w:bottom w:val="none" w:sz="0" w:space="0" w:color="auto"/>
            <w:right w:val="none" w:sz="0" w:space="0" w:color="auto"/>
          </w:divBdr>
        </w:div>
        <w:div w:id="1116293901">
          <w:marLeft w:val="0"/>
          <w:marRight w:val="0"/>
          <w:marTop w:val="0"/>
          <w:marBottom w:val="0"/>
          <w:divBdr>
            <w:top w:val="none" w:sz="0" w:space="0" w:color="auto"/>
            <w:left w:val="none" w:sz="0" w:space="0" w:color="auto"/>
            <w:bottom w:val="none" w:sz="0" w:space="0" w:color="auto"/>
            <w:right w:val="none" w:sz="0" w:space="0" w:color="auto"/>
          </w:divBdr>
        </w:div>
        <w:div w:id="1247543956">
          <w:marLeft w:val="0"/>
          <w:marRight w:val="0"/>
          <w:marTop w:val="0"/>
          <w:marBottom w:val="0"/>
          <w:divBdr>
            <w:top w:val="none" w:sz="0" w:space="0" w:color="auto"/>
            <w:left w:val="none" w:sz="0" w:space="0" w:color="auto"/>
            <w:bottom w:val="none" w:sz="0" w:space="0" w:color="auto"/>
            <w:right w:val="none" w:sz="0" w:space="0" w:color="auto"/>
          </w:divBdr>
        </w:div>
        <w:div w:id="1679111553">
          <w:marLeft w:val="0"/>
          <w:marRight w:val="0"/>
          <w:marTop w:val="0"/>
          <w:marBottom w:val="0"/>
          <w:divBdr>
            <w:top w:val="none" w:sz="0" w:space="0" w:color="auto"/>
            <w:left w:val="none" w:sz="0" w:space="0" w:color="auto"/>
            <w:bottom w:val="none" w:sz="0" w:space="0" w:color="auto"/>
            <w:right w:val="none" w:sz="0" w:space="0" w:color="auto"/>
          </w:divBdr>
        </w:div>
        <w:div w:id="590427302">
          <w:marLeft w:val="0"/>
          <w:marRight w:val="0"/>
          <w:marTop w:val="0"/>
          <w:marBottom w:val="0"/>
          <w:divBdr>
            <w:top w:val="none" w:sz="0" w:space="0" w:color="auto"/>
            <w:left w:val="none" w:sz="0" w:space="0" w:color="auto"/>
            <w:bottom w:val="none" w:sz="0" w:space="0" w:color="auto"/>
            <w:right w:val="none" w:sz="0" w:space="0" w:color="auto"/>
          </w:divBdr>
        </w:div>
        <w:div w:id="1578593837">
          <w:marLeft w:val="0"/>
          <w:marRight w:val="0"/>
          <w:marTop w:val="0"/>
          <w:marBottom w:val="0"/>
          <w:divBdr>
            <w:top w:val="none" w:sz="0" w:space="0" w:color="auto"/>
            <w:left w:val="none" w:sz="0" w:space="0" w:color="auto"/>
            <w:bottom w:val="none" w:sz="0" w:space="0" w:color="auto"/>
            <w:right w:val="none" w:sz="0" w:space="0" w:color="auto"/>
          </w:divBdr>
          <w:divsChild>
            <w:div w:id="443308608">
              <w:marLeft w:val="-75"/>
              <w:marRight w:val="0"/>
              <w:marTop w:val="30"/>
              <w:marBottom w:val="30"/>
              <w:divBdr>
                <w:top w:val="none" w:sz="0" w:space="0" w:color="auto"/>
                <w:left w:val="none" w:sz="0" w:space="0" w:color="auto"/>
                <w:bottom w:val="none" w:sz="0" w:space="0" w:color="auto"/>
                <w:right w:val="none" w:sz="0" w:space="0" w:color="auto"/>
              </w:divBdr>
              <w:divsChild>
                <w:div w:id="1943411256">
                  <w:marLeft w:val="0"/>
                  <w:marRight w:val="0"/>
                  <w:marTop w:val="0"/>
                  <w:marBottom w:val="0"/>
                  <w:divBdr>
                    <w:top w:val="none" w:sz="0" w:space="0" w:color="auto"/>
                    <w:left w:val="none" w:sz="0" w:space="0" w:color="auto"/>
                    <w:bottom w:val="none" w:sz="0" w:space="0" w:color="auto"/>
                    <w:right w:val="none" w:sz="0" w:space="0" w:color="auto"/>
                  </w:divBdr>
                  <w:divsChild>
                    <w:div w:id="1791902147">
                      <w:marLeft w:val="0"/>
                      <w:marRight w:val="0"/>
                      <w:marTop w:val="0"/>
                      <w:marBottom w:val="0"/>
                      <w:divBdr>
                        <w:top w:val="none" w:sz="0" w:space="0" w:color="auto"/>
                        <w:left w:val="none" w:sz="0" w:space="0" w:color="auto"/>
                        <w:bottom w:val="none" w:sz="0" w:space="0" w:color="auto"/>
                        <w:right w:val="none" w:sz="0" w:space="0" w:color="auto"/>
                      </w:divBdr>
                    </w:div>
                  </w:divsChild>
                </w:div>
                <w:div w:id="312950753">
                  <w:marLeft w:val="0"/>
                  <w:marRight w:val="0"/>
                  <w:marTop w:val="0"/>
                  <w:marBottom w:val="0"/>
                  <w:divBdr>
                    <w:top w:val="none" w:sz="0" w:space="0" w:color="auto"/>
                    <w:left w:val="none" w:sz="0" w:space="0" w:color="auto"/>
                    <w:bottom w:val="none" w:sz="0" w:space="0" w:color="auto"/>
                    <w:right w:val="none" w:sz="0" w:space="0" w:color="auto"/>
                  </w:divBdr>
                  <w:divsChild>
                    <w:div w:id="1570075199">
                      <w:marLeft w:val="0"/>
                      <w:marRight w:val="0"/>
                      <w:marTop w:val="0"/>
                      <w:marBottom w:val="0"/>
                      <w:divBdr>
                        <w:top w:val="none" w:sz="0" w:space="0" w:color="auto"/>
                        <w:left w:val="none" w:sz="0" w:space="0" w:color="auto"/>
                        <w:bottom w:val="none" w:sz="0" w:space="0" w:color="auto"/>
                        <w:right w:val="none" w:sz="0" w:space="0" w:color="auto"/>
                      </w:divBdr>
                    </w:div>
                  </w:divsChild>
                </w:div>
                <w:div w:id="652173379">
                  <w:marLeft w:val="0"/>
                  <w:marRight w:val="0"/>
                  <w:marTop w:val="0"/>
                  <w:marBottom w:val="0"/>
                  <w:divBdr>
                    <w:top w:val="none" w:sz="0" w:space="0" w:color="auto"/>
                    <w:left w:val="none" w:sz="0" w:space="0" w:color="auto"/>
                    <w:bottom w:val="none" w:sz="0" w:space="0" w:color="auto"/>
                    <w:right w:val="none" w:sz="0" w:space="0" w:color="auto"/>
                  </w:divBdr>
                  <w:divsChild>
                    <w:div w:id="1008293074">
                      <w:marLeft w:val="0"/>
                      <w:marRight w:val="0"/>
                      <w:marTop w:val="0"/>
                      <w:marBottom w:val="0"/>
                      <w:divBdr>
                        <w:top w:val="none" w:sz="0" w:space="0" w:color="auto"/>
                        <w:left w:val="none" w:sz="0" w:space="0" w:color="auto"/>
                        <w:bottom w:val="none" w:sz="0" w:space="0" w:color="auto"/>
                        <w:right w:val="none" w:sz="0" w:space="0" w:color="auto"/>
                      </w:divBdr>
                    </w:div>
                  </w:divsChild>
                </w:div>
                <w:div w:id="854273893">
                  <w:marLeft w:val="0"/>
                  <w:marRight w:val="0"/>
                  <w:marTop w:val="0"/>
                  <w:marBottom w:val="0"/>
                  <w:divBdr>
                    <w:top w:val="none" w:sz="0" w:space="0" w:color="auto"/>
                    <w:left w:val="none" w:sz="0" w:space="0" w:color="auto"/>
                    <w:bottom w:val="none" w:sz="0" w:space="0" w:color="auto"/>
                    <w:right w:val="none" w:sz="0" w:space="0" w:color="auto"/>
                  </w:divBdr>
                  <w:divsChild>
                    <w:div w:id="496919610">
                      <w:marLeft w:val="0"/>
                      <w:marRight w:val="0"/>
                      <w:marTop w:val="0"/>
                      <w:marBottom w:val="0"/>
                      <w:divBdr>
                        <w:top w:val="none" w:sz="0" w:space="0" w:color="auto"/>
                        <w:left w:val="none" w:sz="0" w:space="0" w:color="auto"/>
                        <w:bottom w:val="none" w:sz="0" w:space="0" w:color="auto"/>
                        <w:right w:val="none" w:sz="0" w:space="0" w:color="auto"/>
                      </w:divBdr>
                    </w:div>
                    <w:div w:id="551813491">
                      <w:marLeft w:val="0"/>
                      <w:marRight w:val="0"/>
                      <w:marTop w:val="0"/>
                      <w:marBottom w:val="0"/>
                      <w:divBdr>
                        <w:top w:val="none" w:sz="0" w:space="0" w:color="auto"/>
                        <w:left w:val="none" w:sz="0" w:space="0" w:color="auto"/>
                        <w:bottom w:val="none" w:sz="0" w:space="0" w:color="auto"/>
                        <w:right w:val="none" w:sz="0" w:space="0" w:color="auto"/>
                      </w:divBdr>
                    </w:div>
                  </w:divsChild>
                </w:div>
                <w:div w:id="790590222">
                  <w:marLeft w:val="0"/>
                  <w:marRight w:val="0"/>
                  <w:marTop w:val="0"/>
                  <w:marBottom w:val="0"/>
                  <w:divBdr>
                    <w:top w:val="none" w:sz="0" w:space="0" w:color="auto"/>
                    <w:left w:val="none" w:sz="0" w:space="0" w:color="auto"/>
                    <w:bottom w:val="none" w:sz="0" w:space="0" w:color="auto"/>
                    <w:right w:val="none" w:sz="0" w:space="0" w:color="auto"/>
                  </w:divBdr>
                  <w:divsChild>
                    <w:div w:id="1259020959">
                      <w:marLeft w:val="0"/>
                      <w:marRight w:val="0"/>
                      <w:marTop w:val="0"/>
                      <w:marBottom w:val="0"/>
                      <w:divBdr>
                        <w:top w:val="none" w:sz="0" w:space="0" w:color="auto"/>
                        <w:left w:val="none" w:sz="0" w:space="0" w:color="auto"/>
                        <w:bottom w:val="none" w:sz="0" w:space="0" w:color="auto"/>
                        <w:right w:val="none" w:sz="0" w:space="0" w:color="auto"/>
                      </w:divBdr>
                    </w:div>
                    <w:div w:id="1042705066">
                      <w:marLeft w:val="0"/>
                      <w:marRight w:val="0"/>
                      <w:marTop w:val="0"/>
                      <w:marBottom w:val="0"/>
                      <w:divBdr>
                        <w:top w:val="none" w:sz="0" w:space="0" w:color="auto"/>
                        <w:left w:val="none" w:sz="0" w:space="0" w:color="auto"/>
                        <w:bottom w:val="none" w:sz="0" w:space="0" w:color="auto"/>
                        <w:right w:val="none" w:sz="0" w:space="0" w:color="auto"/>
                      </w:divBdr>
                    </w:div>
                  </w:divsChild>
                </w:div>
                <w:div w:id="119232171">
                  <w:marLeft w:val="0"/>
                  <w:marRight w:val="0"/>
                  <w:marTop w:val="0"/>
                  <w:marBottom w:val="0"/>
                  <w:divBdr>
                    <w:top w:val="none" w:sz="0" w:space="0" w:color="auto"/>
                    <w:left w:val="none" w:sz="0" w:space="0" w:color="auto"/>
                    <w:bottom w:val="none" w:sz="0" w:space="0" w:color="auto"/>
                    <w:right w:val="none" w:sz="0" w:space="0" w:color="auto"/>
                  </w:divBdr>
                  <w:divsChild>
                    <w:div w:id="217591665">
                      <w:marLeft w:val="0"/>
                      <w:marRight w:val="0"/>
                      <w:marTop w:val="0"/>
                      <w:marBottom w:val="0"/>
                      <w:divBdr>
                        <w:top w:val="none" w:sz="0" w:space="0" w:color="auto"/>
                        <w:left w:val="none" w:sz="0" w:space="0" w:color="auto"/>
                        <w:bottom w:val="none" w:sz="0" w:space="0" w:color="auto"/>
                        <w:right w:val="none" w:sz="0" w:space="0" w:color="auto"/>
                      </w:divBdr>
                    </w:div>
                  </w:divsChild>
                </w:div>
                <w:div w:id="859242837">
                  <w:marLeft w:val="0"/>
                  <w:marRight w:val="0"/>
                  <w:marTop w:val="0"/>
                  <w:marBottom w:val="0"/>
                  <w:divBdr>
                    <w:top w:val="none" w:sz="0" w:space="0" w:color="auto"/>
                    <w:left w:val="none" w:sz="0" w:space="0" w:color="auto"/>
                    <w:bottom w:val="none" w:sz="0" w:space="0" w:color="auto"/>
                    <w:right w:val="none" w:sz="0" w:space="0" w:color="auto"/>
                  </w:divBdr>
                  <w:divsChild>
                    <w:div w:id="2136752687">
                      <w:marLeft w:val="0"/>
                      <w:marRight w:val="0"/>
                      <w:marTop w:val="0"/>
                      <w:marBottom w:val="0"/>
                      <w:divBdr>
                        <w:top w:val="none" w:sz="0" w:space="0" w:color="auto"/>
                        <w:left w:val="none" w:sz="0" w:space="0" w:color="auto"/>
                        <w:bottom w:val="none" w:sz="0" w:space="0" w:color="auto"/>
                        <w:right w:val="none" w:sz="0" w:space="0" w:color="auto"/>
                      </w:divBdr>
                    </w:div>
                    <w:div w:id="455149394">
                      <w:marLeft w:val="0"/>
                      <w:marRight w:val="0"/>
                      <w:marTop w:val="0"/>
                      <w:marBottom w:val="0"/>
                      <w:divBdr>
                        <w:top w:val="none" w:sz="0" w:space="0" w:color="auto"/>
                        <w:left w:val="none" w:sz="0" w:space="0" w:color="auto"/>
                        <w:bottom w:val="none" w:sz="0" w:space="0" w:color="auto"/>
                        <w:right w:val="none" w:sz="0" w:space="0" w:color="auto"/>
                      </w:divBdr>
                    </w:div>
                    <w:div w:id="1692026991">
                      <w:marLeft w:val="0"/>
                      <w:marRight w:val="0"/>
                      <w:marTop w:val="0"/>
                      <w:marBottom w:val="0"/>
                      <w:divBdr>
                        <w:top w:val="none" w:sz="0" w:space="0" w:color="auto"/>
                        <w:left w:val="none" w:sz="0" w:space="0" w:color="auto"/>
                        <w:bottom w:val="none" w:sz="0" w:space="0" w:color="auto"/>
                        <w:right w:val="none" w:sz="0" w:space="0" w:color="auto"/>
                      </w:divBdr>
                    </w:div>
                    <w:div w:id="1706981131">
                      <w:marLeft w:val="0"/>
                      <w:marRight w:val="0"/>
                      <w:marTop w:val="0"/>
                      <w:marBottom w:val="0"/>
                      <w:divBdr>
                        <w:top w:val="none" w:sz="0" w:space="0" w:color="auto"/>
                        <w:left w:val="none" w:sz="0" w:space="0" w:color="auto"/>
                        <w:bottom w:val="none" w:sz="0" w:space="0" w:color="auto"/>
                        <w:right w:val="none" w:sz="0" w:space="0" w:color="auto"/>
                      </w:divBdr>
                    </w:div>
                    <w:div w:id="11684716">
                      <w:marLeft w:val="0"/>
                      <w:marRight w:val="0"/>
                      <w:marTop w:val="0"/>
                      <w:marBottom w:val="0"/>
                      <w:divBdr>
                        <w:top w:val="none" w:sz="0" w:space="0" w:color="auto"/>
                        <w:left w:val="none" w:sz="0" w:space="0" w:color="auto"/>
                        <w:bottom w:val="none" w:sz="0" w:space="0" w:color="auto"/>
                        <w:right w:val="none" w:sz="0" w:space="0" w:color="auto"/>
                      </w:divBdr>
                    </w:div>
                    <w:div w:id="324358107">
                      <w:marLeft w:val="0"/>
                      <w:marRight w:val="0"/>
                      <w:marTop w:val="0"/>
                      <w:marBottom w:val="0"/>
                      <w:divBdr>
                        <w:top w:val="none" w:sz="0" w:space="0" w:color="auto"/>
                        <w:left w:val="none" w:sz="0" w:space="0" w:color="auto"/>
                        <w:bottom w:val="none" w:sz="0" w:space="0" w:color="auto"/>
                        <w:right w:val="none" w:sz="0" w:space="0" w:color="auto"/>
                      </w:divBdr>
                    </w:div>
                  </w:divsChild>
                </w:div>
                <w:div w:id="68774576">
                  <w:marLeft w:val="0"/>
                  <w:marRight w:val="0"/>
                  <w:marTop w:val="0"/>
                  <w:marBottom w:val="0"/>
                  <w:divBdr>
                    <w:top w:val="none" w:sz="0" w:space="0" w:color="auto"/>
                    <w:left w:val="none" w:sz="0" w:space="0" w:color="auto"/>
                    <w:bottom w:val="none" w:sz="0" w:space="0" w:color="auto"/>
                    <w:right w:val="none" w:sz="0" w:space="0" w:color="auto"/>
                  </w:divBdr>
                  <w:divsChild>
                    <w:div w:id="465969137">
                      <w:marLeft w:val="0"/>
                      <w:marRight w:val="0"/>
                      <w:marTop w:val="0"/>
                      <w:marBottom w:val="0"/>
                      <w:divBdr>
                        <w:top w:val="none" w:sz="0" w:space="0" w:color="auto"/>
                        <w:left w:val="none" w:sz="0" w:space="0" w:color="auto"/>
                        <w:bottom w:val="none" w:sz="0" w:space="0" w:color="auto"/>
                        <w:right w:val="none" w:sz="0" w:space="0" w:color="auto"/>
                      </w:divBdr>
                    </w:div>
                    <w:div w:id="1638990151">
                      <w:marLeft w:val="0"/>
                      <w:marRight w:val="0"/>
                      <w:marTop w:val="0"/>
                      <w:marBottom w:val="0"/>
                      <w:divBdr>
                        <w:top w:val="none" w:sz="0" w:space="0" w:color="auto"/>
                        <w:left w:val="none" w:sz="0" w:space="0" w:color="auto"/>
                        <w:bottom w:val="none" w:sz="0" w:space="0" w:color="auto"/>
                        <w:right w:val="none" w:sz="0" w:space="0" w:color="auto"/>
                      </w:divBdr>
                    </w:div>
                  </w:divsChild>
                </w:div>
                <w:div w:id="982807115">
                  <w:marLeft w:val="0"/>
                  <w:marRight w:val="0"/>
                  <w:marTop w:val="0"/>
                  <w:marBottom w:val="0"/>
                  <w:divBdr>
                    <w:top w:val="none" w:sz="0" w:space="0" w:color="auto"/>
                    <w:left w:val="none" w:sz="0" w:space="0" w:color="auto"/>
                    <w:bottom w:val="none" w:sz="0" w:space="0" w:color="auto"/>
                    <w:right w:val="none" w:sz="0" w:space="0" w:color="auto"/>
                  </w:divBdr>
                  <w:divsChild>
                    <w:div w:id="128791927">
                      <w:marLeft w:val="0"/>
                      <w:marRight w:val="0"/>
                      <w:marTop w:val="0"/>
                      <w:marBottom w:val="0"/>
                      <w:divBdr>
                        <w:top w:val="none" w:sz="0" w:space="0" w:color="auto"/>
                        <w:left w:val="none" w:sz="0" w:space="0" w:color="auto"/>
                        <w:bottom w:val="none" w:sz="0" w:space="0" w:color="auto"/>
                        <w:right w:val="none" w:sz="0" w:space="0" w:color="auto"/>
                      </w:divBdr>
                    </w:div>
                  </w:divsChild>
                </w:div>
                <w:div w:id="301354598">
                  <w:marLeft w:val="0"/>
                  <w:marRight w:val="0"/>
                  <w:marTop w:val="0"/>
                  <w:marBottom w:val="0"/>
                  <w:divBdr>
                    <w:top w:val="none" w:sz="0" w:space="0" w:color="auto"/>
                    <w:left w:val="none" w:sz="0" w:space="0" w:color="auto"/>
                    <w:bottom w:val="none" w:sz="0" w:space="0" w:color="auto"/>
                    <w:right w:val="none" w:sz="0" w:space="0" w:color="auto"/>
                  </w:divBdr>
                  <w:divsChild>
                    <w:div w:id="1152673301">
                      <w:marLeft w:val="0"/>
                      <w:marRight w:val="0"/>
                      <w:marTop w:val="0"/>
                      <w:marBottom w:val="0"/>
                      <w:divBdr>
                        <w:top w:val="none" w:sz="0" w:space="0" w:color="auto"/>
                        <w:left w:val="none" w:sz="0" w:space="0" w:color="auto"/>
                        <w:bottom w:val="none" w:sz="0" w:space="0" w:color="auto"/>
                        <w:right w:val="none" w:sz="0" w:space="0" w:color="auto"/>
                      </w:divBdr>
                    </w:div>
                    <w:div w:id="1443381963">
                      <w:marLeft w:val="0"/>
                      <w:marRight w:val="0"/>
                      <w:marTop w:val="0"/>
                      <w:marBottom w:val="0"/>
                      <w:divBdr>
                        <w:top w:val="none" w:sz="0" w:space="0" w:color="auto"/>
                        <w:left w:val="none" w:sz="0" w:space="0" w:color="auto"/>
                        <w:bottom w:val="none" w:sz="0" w:space="0" w:color="auto"/>
                        <w:right w:val="none" w:sz="0" w:space="0" w:color="auto"/>
                      </w:divBdr>
                    </w:div>
                  </w:divsChild>
                </w:div>
                <w:div w:id="752361033">
                  <w:marLeft w:val="0"/>
                  <w:marRight w:val="0"/>
                  <w:marTop w:val="0"/>
                  <w:marBottom w:val="0"/>
                  <w:divBdr>
                    <w:top w:val="none" w:sz="0" w:space="0" w:color="auto"/>
                    <w:left w:val="none" w:sz="0" w:space="0" w:color="auto"/>
                    <w:bottom w:val="none" w:sz="0" w:space="0" w:color="auto"/>
                    <w:right w:val="none" w:sz="0" w:space="0" w:color="auto"/>
                  </w:divBdr>
                  <w:divsChild>
                    <w:div w:id="1052467214">
                      <w:marLeft w:val="0"/>
                      <w:marRight w:val="0"/>
                      <w:marTop w:val="0"/>
                      <w:marBottom w:val="0"/>
                      <w:divBdr>
                        <w:top w:val="none" w:sz="0" w:space="0" w:color="auto"/>
                        <w:left w:val="none" w:sz="0" w:space="0" w:color="auto"/>
                        <w:bottom w:val="none" w:sz="0" w:space="0" w:color="auto"/>
                        <w:right w:val="none" w:sz="0" w:space="0" w:color="auto"/>
                      </w:divBdr>
                    </w:div>
                    <w:div w:id="718631094">
                      <w:marLeft w:val="0"/>
                      <w:marRight w:val="0"/>
                      <w:marTop w:val="0"/>
                      <w:marBottom w:val="0"/>
                      <w:divBdr>
                        <w:top w:val="none" w:sz="0" w:space="0" w:color="auto"/>
                        <w:left w:val="none" w:sz="0" w:space="0" w:color="auto"/>
                        <w:bottom w:val="none" w:sz="0" w:space="0" w:color="auto"/>
                        <w:right w:val="none" w:sz="0" w:space="0" w:color="auto"/>
                      </w:divBdr>
                    </w:div>
                    <w:div w:id="701636668">
                      <w:marLeft w:val="0"/>
                      <w:marRight w:val="0"/>
                      <w:marTop w:val="0"/>
                      <w:marBottom w:val="0"/>
                      <w:divBdr>
                        <w:top w:val="none" w:sz="0" w:space="0" w:color="auto"/>
                        <w:left w:val="none" w:sz="0" w:space="0" w:color="auto"/>
                        <w:bottom w:val="none" w:sz="0" w:space="0" w:color="auto"/>
                        <w:right w:val="none" w:sz="0" w:space="0" w:color="auto"/>
                      </w:divBdr>
                    </w:div>
                  </w:divsChild>
                </w:div>
                <w:div w:id="845091788">
                  <w:marLeft w:val="0"/>
                  <w:marRight w:val="0"/>
                  <w:marTop w:val="0"/>
                  <w:marBottom w:val="0"/>
                  <w:divBdr>
                    <w:top w:val="none" w:sz="0" w:space="0" w:color="auto"/>
                    <w:left w:val="none" w:sz="0" w:space="0" w:color="auto"/>
                    <w:bottom w:val="none" w:sz="0" w:space="0" w:color="auto"/>
                    <w:right w:val="none" w:sz="0" w:space="0" w:color="auto"/>
                  </w:divBdr>
                  <w:divsChild>
                    <w:div w:id="1832870187">
                      <w:marLeft w:val="0"/>
                      <w:marRight w:val="0"/>
                      <w:marTop w:val="0"/>
                      <w:marBottom w:val="0"/>
                      <w:divBdr>
                        <w:top w:val="none" w:sz="0" w:space="0" w:color="auto"/>
                        <w:left w:val="none" w:sz="0" w:space="0" w:color="auto"/>
                        <w:bottom w:val="none" w:sz="0" w:space="0" w:color="auto"/>
                        <w:right w:val="none" w:sz="0" w:space="0" w:color="auto"/>
                      </w:divBdr>
                    </w:div>
                    <w:div w:id="1528644621">
                      <w:marLeft w:val="0"/>
                      <w:marRight w:val="0"/>
                      <w:marTop w:val="0"/>
                      <w:marBottom w:val="0"/>
                      <w:divBdr>
                        <w:top w:val="none" w:sz="0" w:space="0" w:color="auto"/>
                        <w:left w:val="none" w:sz="0" w:space="0" w:color="auto"/>
                        <w:bottom w:val="none" w:sz="0" w:space="0" w:color="auto"/>
                        <w:right w:val="none" w:sz="0" w:space="0" w:color="auto"/>
                      </w:divBdr>
                    </w:div>
                  </w:divsChild>
                </w:div>
                <w:div w:id="473063282">
                  <w:marLeft w:val="0"/>
                  <w:marRight w:val="0"/>
                  <w:marTop w:val="0"/>
                  <w:marBottom w:val="0"/>
                  <w:divBdr>
                    <w:top w:val="none" w:sz="0" w:space="0" w:color="auto"/>
                    <w:left w:val="none" w:sz="0" w:space="0" w:color="auto"/>
                    <w:bottom w:val="none" w:sz="0" w:space="0" w:color="auto"/>
                    <w:right w:val="none" w:sz="0" w:space="0" w:color="auto"/>
                  </w:divBdr>
                  <w:divsChild>
                    <w:div w:id="107891489">
                      <w:marLeft w:val="0"/>
                      <w:marRight w:val="0"/>
                      <w:marTop w:val="0"/>
                      <w:marBottom w:val="0"/>
                      <w:divBdr>
                        <w:top w:val="none" w:sz="0" w:space="0" w:color="auto"/>
                        <w:left w:val="none" w:sz="0" w:space="0" w:color="auto"/>
                        <w:bottom w:val="none" w:sz="0" w:space="0" w:color="auto"/>
                        <w:right w:val="none" w:sz="0" w:space="0" w:color="auto"/>
                      </w:divBdr>
                    </w:div>
                    <w:div w:id="1411580615">
                      <w:marLeft w:val="0"/>
                      <w:marRight w:val="0"/>
                      <w:marTop w:val="0"/>
                      <w:marBottom w:val="0"/>
                      <w:divBdr>
                        <w:top w:val="none" w:sz="0" w:space="0" w:color="auto"/>
                        <w:left w:val="none" w:sz="0" w:space="0" w:color="auto"/>
                        <w:bottom w:val="none" w:sz="0" w:space="0" w:color="auto"/>
                        <w:right w:val="none" w:sz="0" w:space="0" w:color="auto"/>
                      </w:divBdr>
                    </w:div>
                  </w:divsChild>
                </w:div>
                <w:div w:id="20327552">
                  <w:marLeft w:val="0"/>
                  <w:marRight w:val="0"/>
                  <w:marTop w:val="0"/>
                  <w:marBottom w:val="0"/>
                  <w:divBdr>
                    <w:top w:val="none" w:sz="0" w:space="0" w:color="auto"/>
                    <w:left w:val="none" w:sz="0" w:space="0" w:color="auto"/>
                    <w:bottom w:val="none" w:sz="0" w:space="0" w:color="auto"/>
                    <w:right w:val="none" w:sz="0" w:space="0" w:color="auto"/>
                  </w:divBdr>
                  <w:divsChild>
                    <w:div w:id="814105168">
                      <w:marLeft w:val="0"/>
                      <w:marRight w:val="0"/>
                      <w:marTop w:val="0"/>
                      <w:marBottom w:val="0"/>
                      <w:divBdr>
                        <w:top w:val="none" w:sz="0" w:space="0" w:color="auto"/>
                        <w:left w:val="none" w:sz="0" w:space="0" w:color="auto"/>
                        <w:bottom w:val="none" w:sz="0" w:space="0" w:color="auto"/>
                        <w:right w:val="none" w:sz="0" w:space="0" w:color="auto"/>
                      </w:divBdr>
                    </w:div>
                    <w:div w:id="50689022">
                      <w:marLeft w:val="0"/>
                      <w:marRight w:val="0"/>
                      <w:marTop w:val="0"/>
                      <w:marBottom w:val="0"/>
                      <w:divBdr>
                        <w:top w:val="none" w:sz="0" w:space="0" w:color="auto"/>
                        <w:left w:val="none" w:sz="0" w:space="0" w:color="auto"/>
                        <w:bottom w:val="none" w:sz="0" w:space="0" w:color="auto"/>
                        <w:right w:val="none" w:sz="0" w:space="0" w:color="auto"/>
                      </w:divBdr>
                    </w:div>
                  </w:divsChild>
                </w:div>
                <w:div w:id="1865318092">
                  <w:marLeft w:val="0"/>
                  <w:marRight w:val="0"/>
                  <w:marTop w:val="0"/>
                  <w:marBottom w:val="0"/>
                  <w:divBdr>
                    <w:top w:val="none" w:sz="0" w:space="0" w:color="auto"/>
                    <w:left w:val="none" w:sz="0" w:space="0" w:color="auto"/>
                    <w:bottom w:val="none" w:sz="0" w:space="0" w:color="auto"/>
                    <w:right w:val="none" w:sz="0" w:space="0" w:color="auto"/>
                  </w:divBdr>
                  <w:divsChild>
                    <w:div w:id="1174997359">
                      <w:marLeft w:val="0"/>
                      <w:marRight w:val="0"/>
                      <w:marTop w:val="0"/>
                      <w:marBottom w:val="0"/>
                      <w:divBdr>
                        <w:top w:val="none" w:sz="0" w:space="0" w:color="auto"/>
                        <w:left w:val="none" w:sz="0" w:space="0" w:color="auto"/>
                        <w:bottom w:val="none" w:sz="0" w:space="0" w:color="auto"/>
                        <w:right w:val="none" w:sz="0" w:space="0" w:color="auto"/>
                      </w:divBdr>
                    </w:div>
                  </w:divsChild>
                </w:div>
                <w:div w:id="980117156">
                  <w:marLeft w:val="0"/>
                  <w:marRight w:val="0"/>
                  <w:marTop w:val="0"/>
                  <w:marBottom w:val="0"/>
                  <w:divBdr>
                    <w:top w:val="none" w:sz="0" w:space="0" w:color="auto"/>
                    <w:left w:val="none" w:sz="0" w:space="0" w:color="auto"/>
                    <w:bottom w:val="none" w:sz="0" w:space="0" w:color="auto"/>
                    <w:right w:val="none" w:sz="0" w:space="0" w:color="auto"/>
                  </w:divBdr>
                  <w:divsChild>
                    <w:div w:id="1962686402">
                      <w:marLeft w:val="0"/>
                      <w:marRight w:val="0"/>
                      <w:marTop w:val="0"/>
                      <w:marBottom w:val="0"/>
                      <w:divBdr>
                        <w:top w:val="none" w:sz="0" w:space="0" w:color="auto"/>
                        <w:left w:val="none" w:sz="0" w:space="0" w:color="auto"/>
                        <w:bottom w:val="none" w:sz="0" w:space="0" w:color="auto"/>
                        <w:right w:val="none" w:sz="0" w:space="0" w:color="auto"/>
                      </w:divBdr>
                    </w:div>
                    <w:div w:id="475033092">
                      <w:marLeft w:val="0"/>
                      <w:marRight w:val="0"/>
                      <w:marTop w:val="0"/>
                      <w:marBottom w:val="0"/>
                      <w:divBdr>
                        <w:top w:val="none" w:sz="0" w:space="0" w:color="auto"/>
                        <w:left w:val="none" w:sz="0" w:space="0" w:color="auto"/>
                        <w:bottom w:val="none" w:sz="0" w:space="0" w:color="auto"/>
                        <w:right w:val="none" w:sz="0" w:space="0" w:color="auto"/>
                      </w:divBdr>
                    </w:div>
                  </w:divsChild>
                </w:div>
                <w:div w:id="1796875595">
                  <w:marLeft w:val="0"/>
                  <w:marRight w:val="0"/>
                  <w:marTop w:val="0"/>
                  <w:marBottom w:val="0"/>
                  <w:divBdr>
                    <w:top w:val="none" w:sz="0" w:space="0" w:color="auto"/>
                    <w:left w:val="none" w:sz="0" w:space="0" w:color="auto"/>
                    <w:bottom w:val="none" w:sz="0" w:space="0" w:color="auto"/>
                    <w:right w:val="none" w:sz="0" w:space="0" w:color="auto"/>
                  </w:divBdr>
                  <w:divsChild>
                    <w:div w:id="995494980">
                      <w:marLeft w:val="0"/>
                      <w:marRight w:val="0"/>
                      <w:marTop w:val="0"/>
                      <w:marBottom w:val="0"/>
                      <w:divBdr>
                        <w:top w:val="none" w:sz="0" w:space="0" w:color="auto"/>
                        <w:left w:val="none" w:sz="0" w:space="0" w:color="auto"/>
                        <w:bottom w:val="none" w:sz="0" w:space="0" w:color="auto"/>
                        <w:right w:val="none" w:sz="0" w:space="0" w:color="auto"/>
                      </w:divBdr>
                    </w:div>
                    <w:div w:id="601841270">
                      <w:marLeft w:val="0"/>
                      <w:marRight w:val="0"/>
                      <w:marTop w:val="0"/>
                      <w:marBottom w:val="0"/>
                      <w:divBdr>
                        <w:top w:val="none" w:sz="0" w:space="0" w:color="auto"/>
                        <w:left w:val="none" w:sz="0" w:space="0" w:color="auto"/>
                        <w:bottom w:val="none" w:sz="0" w:space="0" w:color="auto"/>
                        <w:right w:val="none" w:sz="0" w:space="0" w:color="auto"/>
                      </w:divBdr>
                    </w:div>
                  </w:divsChild>
                </w:div>
                <w:div w:id="119423201">
                  <w:marLeft w:val="0"/>
                  <w:marRight w:val="0"/>
                  <w:marTop w:val="0"/>
                  <w:marBottom w:val="0"/>
                  <w:divBdr>
                    <w:top w:val="none" w:sz="0" w:space="0" w:color="auto"/>
                    <w:left w:val="none" w:sz="0" w:space="0" w:color="auto"/>
                    <w:bottom w:val="none" w:sz="0" w:space="0" w:color="auto"/>
                    <w:right w:val="none" w:sz="0" w:space="0" w:color="auto"/>
                  </w:divBdr>
                  <w:divsChild>
                    <w:div w:id="907813023">
                      <w:marLeft w:val="0"/>
                      <w:marRight w:val="0"/>
                      <w:marTop w:val="0"/>
                      <w:marBottom w:val="0"/>
                      <w:divBdr>
                        <w:top w:val="none" w:sz="0" w:space="0" w:color="auto"/>
                        <w:left w:val="none" w:sz="0" w:space="0" w:color="auto"/>
                        <w:bottom w:val="none" w:sz="0" w:space="0" w:color="auto"/>
                        <w:right w:val="none" w:sz="0" w:space="0" w:color="auto"/>
                      </w:divBdr>
                    </w:div>
                  </w:divsChild>
                </w:div>
                <w:div w:id="1373192316">
                  <w:marLeft w:val="0"/>
                  <w:marRight w:val="0"/>
                  <w:marTop w:val="0"/>
                  <w:marBottom w:val="0"/>
                  <w:divBdr>
                    <w:top w:val="none" w:sz="0" w:space="0" w:color="auto"/>
                    <w:left w:val="none" w:sz="0" w:space="0" w:color="auto"/>
                    <w:bottom w:val="none" w:sz="0" w:space="0" w:color="auto"/>
                    <w:right w:val="none" w:sz="0" w:space="0" w:color="auto"/>
                  </w:divBdr>
                  <w:divsChild>
                    <w:div w:id="197477265">
                      <w:marLeft w:val="0"/>
                      <w:marRight w:val="0"/>
                      <w:marTop w:val="0"/>
                      <w:marBottom w:val="0"/>
                      <w:divBdr>
                        <w:top w:val="none" w:sz="0" w:space="0" w:color="auto"/>
                        <w:left w:val="none" w:sz="0" w:space="0" w:color="auto"/>
                        <w:bottom w:val="none" w:sz="0" w:space="0" w:color="auto"/>
                        <w:right w:val="none" w:sz="0" w:space="0" w:color="auto"/>
                      </w:divBdr>
                    </w:div>
                    <w:div w:id="498810916">
                      <w:marLeft w:val="0"/>
                      <w:marRight w:val="0"/>
                      <w:marTop w:val="0"/>
                      <w:marBottom w:val="0"/>
                      <w:divBdr>
                        <w:top w:val="none" w:sz="0" w:space="0" w:color="auto"/>
                        <w:left w:val="none" w:sz="0" w:space="0" w:color="auto"/>
                        <w:bottom w:val="none" w:sz="0" w:space="0" w:color="auto"/>
                        <w:right w:val="none" w:sz="0" w:space="0" w:color="auto"/>
                      </w:divBdr>
                    </w:div>
                  </w:divsChild>
                </w:div>
                <w:div w:id="1863011354">
                  <w:marLeft w:val="0"/>
                  <w:marRight w:val="0"/>
                  <w:marTop w:val="0"/>
                  <w:marBottom w:val="0"/>
                  <w:divBdr>
                    <w:top w:val="none" w:sz="0" w:space="0" w:color="auto"/>
                    <w:left w:val="none" w:sz="0" w:space="0" w:color="auto"/>
                    <w:bottom w:val="none" w:sz="0" w:space="0" w:color="auto"/>
                    <w:right w:val="none" w:sz="0" w:space="0" w:color="auto"/>
                  </w:divBdr>
                  <w:divsChild>
                    <w:div w:id="1672483952">
                      <w:marLeft w:val="0"/>
                      <w:marRight w:val="0"/>
                      <w:marTop w:val="0"/>
                      <w:marBottom w:val="0"/>
                      <w:divBdr>
                        <w:top w:val="none" w:sz="0" w:space="0" w:color="auto"/>
                        <w:left w:val="none" w:sz="0" w:space="0" w:color="auto"/>
                        <w:bottom w:val="none" w:sz="0" w:space="0" w:color="auto"/>
                        <w:right w:val="none" w:sz="0" w:space="0" w:color="auto"/>
                      </w:divBdr>
                    </w:div>
                    <w:div w:id="538081366">
                      <w:marLeft w:val="0"/>
                      <w:marRight w:val="0"/>
                      <w:marTop w:val="0"/>
                      <w:marBottom w:val="0"/>
                      <w:divBdr>
                        <w:top w:val="none" w:sz="0" w:space="0" w:color="auto"/>
                        <w:left w:val="none" w:sz="0" w:space="0" w:color="auto"/>
                        <w:bottom w:val="none" w:sz="0" w:space="0" w:color="auto"/>
                        <w:right w:val="none" w:sz="0" w:space="0" w:color="auto"/>
                      </w:divBdr>
                    </w:div>
                    <w:div w:id="540168047">
                      <w:marLeft w:val="0"/>
                      <w:marRight w:val="0"/>
                      <w:marTop w:val="0"/>
                      <w:marBottom w:val="0"/>
                      <w:divBdr>
                        <w:top w:val="none" w:sz="0" w:space="0" w:color="auto"/>
                        <w:left w:val="none" w:sz="0" w:space="0" w:color="auto"/>
                        <w:bottom w:val="none" w:sz="0" w:space="0" w:color="auto"/>
                        <w:right w:val="none" w:sz="0" w:space="0" w:color="auto"/>
                      </w:divBdr>
                    </w:div>
                  </w:divsChild>
                </w:div>
                <w:div w:id="1669556338">
                  <w:marLeft w:val="0"/>
                  <w:marRight w:val="0"/>
                  <w:marTop w:val="0"/>
                  <w:marBottom w:val="0"/>
                  <w:divBdr>
                    <w:top w:val="none" w:sz="0" w:space="0" w:color="auto"/>
                    <w:left w:val="none" w:sz="0" w:space="0" w:color="auto"/>
                    <w:bottom w:val="none" w:sz="0" w:space="0" w:color="auto"/>
                    <w:right w:val="none" w:sz="0" w:space="0" w:color="auto"/>
                  </w:divBdr>
                  <w:divsChild>
                    <w:div w:id="819344976">
                      <w:marLeft w:val="0"/>
                      <w:marRight w:val="0"/>
                      <w:marTop w:val="0"/>
                      <w:marBottom w:val="0"/>
                      <w:divBdr>
                        <w:top w:val="none" w:sz="0" w:space="0" w:color="auto"/>
                        <w:left w:val="none" w:sz="0" w:space="0" w:color="auto"/>
                        <w:bottom w:val="none" w:sz="0" w:space="0" w:color="auto"/>
                        <w:right w:val="none" w:sz="0" w:space="0" w:color="auto"/>
                      </w:divBdr>
                    </w:div>
                    <w:div w:id="719331561">
                      <w:marLeft w:val="0"/>
                      <w:marRight w:val="0"/>
                      <w:marTop w:val="0"/>
                      <w:marBottom w:val="0"/>
                      <w:divBdr>
                        <w:top w:val="none" w:sz="0" w:space="0" w:color="auto"/>
                        <w:left w:val="none" w:sz="0" w:space="0" w:color="auto"/>
                        <w:bottom w:val="none" w:sz="0" w:space="0" w:color="auto"/>
                        <w:right w:val="none" w:sz="0" w:space="0" w:color="auto"/>
                      </w:divBdr>
                    </w:div>
                    <w:div w:id="169107815">
                      <w:marLeft w:val="0"/>
                      <w:marRight w:val="0"/>
                      <w:marTop w:val="0"/>
                      <w:marBottom w:val="0"/>
                      <w:divBdr>
                        <w:top w:val="none" w:sz="0" w:space="0" w:color="auto"/>
                        <w:left w:val="none" w:sz="0" w:space="0" w:color="auto"/>
                        <w:bottom w:val="none" w:sz="0" w:space="0" w:color="auto"/>
                        <w:right w:val="none" w:sz="0" w:space="0" w:color="auto"/>
                      </w:divBdr>
                    </w:div>
                  </w:divsChild>
                </w:div>
                <w:div w:id="1578784360">
                  <w:marLeft w:val="0"/>
                  <w:marRight w:val="0"/>
                  <w:marTop w:val="0"/>
                  <w:marBottom w:val="0"/>
                  <w:divBdr>
                    <w:top w:val="none" w:sz="0" w:space="0" w:color="auto"/>
                    <w:left w:val="none" w:sz="0" w:space="0" w:color="auto"/>
                    <w:bottom w:val="none" w:sz="0" w:space="0" w:color="auto"/>
                    <w:right w:val="none" w:sz="0" w:space="0" w:color="auto"/>
                  </w:divBdr>
                  <w:divsChild>
                    <w:div w:id="2063946119">
                      <w:marLeft w:val="0"/>
                      <w:marRight w:val="0"/>
                      <w:marTop w:val="0"/>
                      <w:marBottom w:val="0"/>
                      <w:divBdr>
                        <w:top w:val="none" w:sz="0" w:space="0" w:color="auto"/>
                        <w:left w:val="none" w:sz="0" w:space="0" w:color="auto"/>
                        <w:bottom w:val="none" w:sz="0" w:space="0" w:color="auto"/>
                        <w:right w:val="none" w:sz="0" w:space="0" w:color="auto"/>
                      </w:divBdr>
                    </w:div>
                    <w:div w:id="1182164494">
                      <w:marLeft w:val="0"/>
                      <w:marRight w:val="0"/>
                      <w:marTop w:val="0"/>
                      <w:marBottom w:val="0"/>
                      <w:divBdr>
                        <w:top w:val="none" w:sz="0" w:space="0" w:color="auto"/>
                        <w:left w:val="none" w:sz="0" w:space="0" w:color="auto"/>
                        <w:bottom w:val="none" w:sz="0" w:space="0" w:color="auto"/>
                        <w:right w:val="none" w:sz="0" w:space="0" w:color="auto"/>
                      </w:divBdr>
                    </w:div>
                  </w:divsChild>
                </w:div>
                <w:div w:id="1176457731">
                  <w:marLeft w:val="0"/>
                  <w:marRight w:val="0"/>
                  <w:marTop w:val="0"/>
                  <w:marBottom w:val="0"/>
                  <w:divBdr>
                    <w:top w:val="none" w:sz="0" w:space="0" w:color="auto"/>
                    <w:left w:val="none" w:sz="0" w:space="0" w:color="auto"/>
                    <w:bottom w:val="none" w:sz="0" w:space="0" w:color="auto"/>
                    <w:right w:val="none" w:sz="0" w:space="0" w:color="auto"/>
                  </w:divBdr>
                  <w:divsChild>
                    <w:div w:id="1735154485">
                      <w:marLeft w:val="0"/>
                      <w:marRight w:val="0"/>
                      <w:marTop w:val="0"/>
                      <w:marBottom w:val="0"/>
                      <w:divBdr>
                        <w:top w:val="none" w:sz="0" w:space="0" w:color="auto"/>
                        <w:left w:val="none" w:sz="0" w:space="0" w:color="auto"/>
                        <w:bottom w:val="none" w:sz="0" w:space="0" w:color="auto"/>
                        <w:right w:val="none" w:sz="0" w:space="0" w:color="auto"/>
                      </w:divBdr>
                    </w:div>
                    <w:div w:id="856964195">
                      <w:marLeft w:val="0"/>
                      <w:marRight w:val="0"/>
                      <w:marTop w:val="0"/>
                      <w:marBottom w:val="0"/>
                      <w:divBdr>
                        <w:top w:val="none" w:sz="0" w:space="0" w:color="auto"/>
                        <w:left w:val="none" w:sz="0" w:space="0" w:color="auto"/>
                        <w:bottom w:val="none" w:sz="0" w:space="0" w:color="auto"/>
                        <w:right w:val="none" w:sz="0" w:space="0" w:color="auto"/>
                      </w:divBdr>
                    </w:div>
                  </w:divsChild>
                </w:div>
                <w:div w:id="482894687">
                  <w:marLeft w:val="0"/>
                  <w:marRight w:val="0"/>
                  <w:marTop w:val="0"/>
                  <w:marBottom w:val="0"/>
                  <w:divBdr>
                    <w:top w:val="none" w:sz="0" w:space="0" w:color="auto"/>
                    <w:left w:val="none" w:sz="0" w:space="0" w:color="auto"/>
                    <w:bottom w:val="none" w:sz="0" w:space="0" w:color="auto"/>
                    <w:right w:val="none" w:sz="0" w:space="0" w:color="auto"/>
                  </w:divBdr>
                  <w:divsChild>
                    <w:div w:id="1293169785">
                      <w:marLeft w:val="0"/>
                      <w:marRight w:val="0"/>
                      <w:marTop w:val="0"/>
                      <w:marBottom w:val="0"/>
                      <w:divBdr>
                        <w:top w:val="none" w:sz="0" w:space="0" w:color="auto"/>
                        <w:left w:val="none" w:sz="0" w:space="0" w:color="auto"/>
                        <w:bottom w:val="none" w:sz="0" w:space="0" w:color="auto"/>
                        <w:right w:val="none" w:sz="0" w:space="0" w:color="auto"/>
                      </w:divBdr>
                    </w:div>
                  </w:divsChild>
                </w:div>
                <w:div w:id="1960916580">
                  <w:marLeft w:val="0"/>
                  <w:marRight w:val="0"/>
                  <w:marTop w:val="0"/>
                  <w:marBottom w:val="0"/>
                  <w:divBdr>
                    <w:top w:val="none" w:sz="0" w:space="0" w:color="auto"/>
                    <w:left w:val="none" w:sz="0" w:space="0" w:color="auto"/>
                    <w:bottom w:val="none" w:sz="0" w:space="0" w:color="auto"/>
                    <w:right w:val="none" w:sz="0" w:space="0" w:color="auto"/>
                  </w:divBdr>
                  <w:divsChild>
                    <w:div w:id="1340697624">
                      <w:marLeft w:val="0"/>
                      <w:marRight w:val="0"/>
                      <w:marTop w:val="0"/>
                      <w:marBottom w:val="0"/>
                      <w:divBdr>
                        <w:top w:val="none" w:sz="0" w:space="0" w:color="auto"/>
                        <w:left w:val="none" w:sz="0" w:space="0" w:color="auto"/>
                        <w:bottom w:val="none" w:sz="0" w:space="0" w:color="auto"/>
                        <w:right w:val="none" w:sz="0" w:space="0" w:color="auto"/>
                      </w:divBdr>
                    </w:div>
                    <w:div w:id="1927885033">
                      <w:marLeft w:val="0"/>
                      <w:marRight w:val="0"/>
                      <w:marTop w:val="0"/>
                      <w:marBottom w:val="0"/>
                      <w:divBdr>
                        <w:top w:val="none" w:sz="0" w:space="0" w:color="auto"/>
                        <w:left w:val="none" w:sz="0" w:space="0" w:color="auto"/>
                        <w:bottom w:val="none" w:sz="0" w:space="0" w:color="auto"/>
                        <w:right w:val="none" w:sz="0" w:space="0" w:color="auto"/>
                      </w:divBdr>
                    </w:div>
                  </w:divsChild>
                </w:div>
                <w:div w:id="1187136948">
                  <w:marLeft w:val="0"/>
                  <w:marRight w:val="0"/>
                  <w:marTop w:val="0"/>
                  <w:marBottom w:val="0"/>
                  <w:divBdr>
                    <w:top w:val="none" w:sz="0" w:space="0" w:color="auto"/>
                    <w:left w:val="none" w:sz="0" w:space="0" w:color="auto"/>
                    <w:bottom w:val="none" w:sz="0" w:space="0" w:color="auto"/>
                    <w:right w:val="none" w:sz="0" w:space="0" w:color="auto"/>
                  </w:divBdr>
                  <w:divsChild>
                    <w:div w:id="563756575">
                      <w:marLeft w:val="0"/>
                      <w:marRight w:val="0"/>
                      <w:marTop w:val="0"/>
                      <w:marBottom w:val="0"/>
                      <w:divBdr>
                        <w:top w:val="none" w:sz="0" w:space="0" w:color="auto"/>
                        <w:left w:val="none" w:sz="0" w:space="0" w:color="auto"/>
                        <w:bottom w:val="none" w:sz="0" w:space="0" w:color="auto"/>
                        <w:right w:val="none" w:sz="0" w:space="0" w:color="auto"/>
                      </w:divBdr>
                    </w:div>
                  </w:divsChild>
                </w:div>
                <w:div w:id="189340247">
                  <w:marLeft w:val="0"/>
                  <w:marRight w:val="0"/>
                  <w:marTop w:val="0"/>
                  <w:marBottom w:val="0"/>
                  <w:divBdr>
                    <w:top w:val="none" w:sz="0" w:space="0" w:color="auto"/>
                    <w:left w:val="none" w:sz="0" w:space="0" w:color="auto"/>
                    <w:bottom w:val="none" w:sz="0" w:space="0" w:color="auto"/>
                    <w:right w:val="none" w:sz="0" w:space="0" w:color="auto"/>
                  </w:divBdr>
                  <w:divsChild>
                    <w:div w:id="75806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266032">
          <w:marLeft w:val="0"/>
          <w:marRight w:val="0"/>
          <w:marTop w:val="0"/>
          <w:marBottom w:val="0"/>
          <w:divBdr>
            <w:top w:val="none" w:sz="0" w:space="0" w:color="auto"/>
            <w:left w:val="none" w:sz="0" w:space="0" w:color="auto"/>
            <w:bottom w:val="none" w:sz="0" w:space="0" w:color="auto"/>
            <w:right w:val="none" w:sz="0" w:space="0" w:color="auto"/>
          </w:divBdr>
        </w:div>
        <w:div w:id="1221290695">
          <w:marLeft w:val="0"/>
          <w:marRight w:val="0"/>
          <w:marTop w:val="0"/>
          <w:marBottom w:val="0"/>
          <w:divBdr>
            <w:top w:val="none" w:sz="0" w:space="0" w:color="auto"/>
            <w:left w:val="none" w:sz="0" w:space="0" w:color="auto"/>
            <w:bottom w:val="none" w:sz="0" w:space="0" w:color="auto"/>
            <w:right w:val="none" w:sz="0" w:space="0" w:color="auto"/>
          </w:divBdr>
        </w:div>
        <w:div w:id="2052262822">
          <w:marLeft w:val="0"/>
          <w:marRight w:val="0"/>
          <w:marTop w:val="0"/>
          <w:marBottom w:val="0"/>
          <w:divBdr>
            <w:top w:val="none" w:sz="0" w:space="0" w:color="auto"/>
            <w:left w:val="none" w:sz="0" w:space="0" w:color="auto"/>
            <w:bottom w:val="none" w:sz="0" w:space="0" w:color="auto"/>
            <w:right w:val="none" w:sz="0" w:space="0" w:color="auto"/>
          </w:divBdr>
        </w:div>
        <w:div w:id="1778793303">
          <w:marLeft w:val="0"/>
          <w:marRight w:val="0"/>
          <w:marTop w:val="0"/>
          <w:marBottom w:val="0"/>
          <w:divBdr>
            <w:top w:val="none" w:sz="0" w:space="0" w:color="auto"/>
            <w:left w:val="none" w:sz="0" w:space="0" w:color="auto"/>
            <w:bottom w:val="none" w:sz="0" w:space="0" w:color="auto"/>
            <w:right w:val="none" w:sz="0" w:space="0" w:color="auto"/>
          </w:divBdr>
          <w:divsChild>
            <w:div w:id="823351341">
              <w:marLeft w:val="-75"/>
              <w:marRight w:val="0"/>
              <w:marTop w:val="30"/>
              <w:marBottom w:val="30"/>
              <w:divBdr>
                <w:top w:val="none" w:sz="0" w:space="0" w:color="auto"/>
                <w:left w:val="none" w:sz="0" w:space="0" w:color="auto"/>
                <w:bottom w:val="none" w:sz="0" w:space="0" w:color="auto"/>
                <w:right w:val="none" w:sz="0" w:space="0" w:color="auto"/>
              </w:divBdr>
              <w:divsChild>
                <w:div w:id="1447579578">
                  <w:marLeft w:val="0"/>
                  <w:marRight w:val="0"/>
                  <w:marTop w:val="0"/>
                  <w:marBottom w:val="0"/>
                  <w:divBdr>
                    <w:top w:val="none" w:sz="0" w:space="0" w:color="auto"/>
                    <w:left w:val="none" w:sz="0" w:space="0" w:color="auto"/>
                    <w:bottom w:val="none" w:sz="0" w:space="0" w:color="auto"/>
                    <w:right w:val="none" w:sz="0" w:space="0" w:color="auto"/>
                  </w:divBdr>
                  <w:divsChild>
                    <w:div w:id="1489906917">
                      <w:marLeft w:val="0"/>
                      <w:marRight w:val="0"/>
                      <w:marTop w:val="0"/>
                      <w:marBottom w:val="0"/>
                      <w:divBdr>
                        <w:top w:val="none" w:sz="0" w:space="0" w:color="auto"/>
                        <w:left w:val="none" w:sz="0" w:space="0" w:color="auto"/>
                        <w:bottom w:val="none" w:sz="0" w:space="0" w:color="auto"/>
                        <w:right w:val="none" w:sz="0" w:space="0" w:color="auto"/>
                      </w:divBdr>
                    </w:div>
                  </w:divsChild>
                </w:div>
                <w:div w:id="839587279">
                  <w:marLeft w:val="0"/>
                  <w:marRight w:val="0"/>
                  <w:marTop w:val="0"/>
                  <w:marBottom w:val="0"/>
                  <w:divBdr>
                    <w:top w:val="none" w:sz="0" w:space="0" w:color="auto"/>
                    <w:left w:val="none" w:sz="0" w:space="0" w:color="auto"/>
                    <w:bottom w:val="none" w:sz="0" w:space="0" w:color="auto"/>
                    <w:right w:val="none" w:sz="0" w:space="0" w:color="auto"/>
                  </w:divBdr>
                  <w:divsChild>
                    <w:div w:id="1078361618">
                      <w:marLeft w:val="0"/>
                      <w:marRight w:val="0"/>
                      <w:marTop w:val="0"/>
                      <w:marBottom w:val="0"/>
                      <w:divBdr>
                        <w:top w:val="none" w:sz="0" w:space="0" w:color="auto"/>
                        <w:left w:val="none" w:sz="0" w:space="0" w:color="auto"/>
                        <w:bottom w:val="none" w:sz="0" w:space="0" w:color="auto"/>
                        <w:right w:val="none" w:sz="0" w:space="0" w:color="auto"/>
                      </w:divBdr>
                    </w:div>
                  </w:divsChild>
                </w:div>
                <w:div w:id="1546330125">
                  <w:marLeft w:val="0"/>
                  <w:marRight w:val="0"/>
                  <w:marTop w:val="0"/>
                  <w:marBottom w:val="0"/>
                  <w:divBdr>
                    <w:top w:val="none" w:sz="0" w:space="0" w:color="auto"/>
                    <w:left w:val="none" w:sz="0" w:space="0" w:color="auto"/>
                    <w:bottom w:val="none" w:sz="0" w:space="0" w:color="auto"/>
                    <w:right w:val="none" w:sz="0" w:space="0" w:color="auto"/>
                  </w:divBdr>
                  <w:divsChild>
                    <w:div w:id="1146045105">
                      <w:marLeft w:val="0"/>
                      <w:marRight w:val="0"/>
                      <w:marTop w:val="0"/>
                      <w:marBottom w:val="0"/>
                      <w:divBdr>
                        <w:top w:val="none" w:sz="0" w:space="0" w:color="auto"/>
                        <w:left w:val="none" w:sz="0" w:space="0" w:color="auto"/>
                        <w:bottom w:val="none" w:sz="0" w:space="0" w:color="auto"/>
                        <w:right w:val="none" w:sz="0" w:space="0" w:color="auto"/>
                      </w:divBdr>
                    </w:div>
                    <w:div w:id="607813466">
                      <w:marLeft w:val="0"/>
                      <w:marRight w:val="0"/>
                      <w:marTop w:val="0"/>
                      <w:marBottom w:val="0"/>
                      <w:divBdr>
                        <w:top w:val="none" w:sz="0" w:space="0" w:color="auto"/>
                        <w:left w:val="none" w:sz="0" w:space="0" w:color="auto"/>
                        <w:bottom w:val="none" w:sz="0" w:space="0" w:color="auto"/>
                        <w:right w:val="none" w:sz="0" w:space="0" w:color="auto"/>
                      </w:divBdr>
                    </w:div>
                  </w:divsChild>
                </w:div>
                <w:div w:id="1336373407">
                  <w:marLeft w:val="0"/>
                  <w:marRight w:val="0"/>
                  <w:marTop w:val="0"/>
                  <w:marBottom w:val="0"/>
                  <w:divBdr>
                    <w:top w:val="none" w:sz="0" w:space="0" w:color="auto"/>
                    <w:left w:val="none" w:sz="0" w:space="0" w:color="auto"/>
                    <w:bottom w:val="none" w:sz="0" w:space="0" w:color="auto"/>
                    <w:right w:val="none" w:sz="0" w:space="0" w:color="auto"/>
                  </w:divBdr>
                  <w:divsChild>
                    <w:div w:id="832450452">
                      <w:marLeft w:val="0"/>
                      <w:marRight w:val="0"/>
                      <w:marTop w:val="0"/>
                      <w:marBottom w:val="0"/>
                      <w:divBdr>
                        <w:top w:val="none" w:sz="0" w:space="0" w:color="auto"/>
                        <w:left w:val="none" w:sz="0" w:space="0" w:color="auto"/>
                        <w:bottom w:val="none" w:sz="0" w:space="0" w:color="auto"/>
                        <w:right w:val="none" w:sz="0" w:space="0" w:color="auto"/>
                      </w:divBdr>
                    </w:div>
                  </w:divsChild>
                </w:div>
                <w:div w:id="1334603391">
                  <w:marLeft w:val="0"/>
                  <w:marRight w:val="0"/>
                  <w:marTop w:val="0"/>
                  <w:marBottom w:val="0"/>
                  <w:divBdr>
                    <w:top w:val="none" w:sz="0" w:space="0" w:color="auto"/>
                    <w:left w:val="none" w:sz="0" w:space="0" w:color="auto"/>
                    <w:bottom w:val="none" w:sz="0" w:space="0" w:color="auto"/>
                    <w:right w:val="none" w:sz="0" w:space="0" w:color="auto"/>
                  </w:divBdr>
                  <w:divsChild>
                    <w:div w:id="827088566">
                      <w:marLeft w:val="0"/>
                      <w:marRight w:val="0"/>
                      <w:marTop w:val="0"/>
                      <w:marBottom w:val="0"/>
                      <w:divBdr>
                        <w:top w:val="none" w:sz="0" w:space="0" w:color="auto"/>
                        <w:left w:val="none" w:sz="0" w:space="0" w:color="auto"/>
                        <w:bottom w:val="none" w:sz="0" w:space="0" w:color="auto"/>
                        <w:right w:val="none" w:sz="0" w:space="0" w:color="auto"/>
                      </w:divBdr>
                    </w:div>
                    <w:div w:id="423653956">
                      <w:marLeft w:val="0"/>
                      <w:marRight w:val="0"/>
                      <w:marTop w:val="0"/>
                      <w:marBottom w:val="0"/>
                      <w:divBdr>
                        <w:top w:val="none" w:sz="0" w:space="0" w:color="auto"/>
                        <w:left w:val="none" w:sz="0" w:space="0" w:color="auto"/>
                        <w:bottom w:val="none" w:sz="0" w:space="0" w:color="auto"/>
                        <w:right w:val="none" w:sz="0" w:space="0" w:color="auto"/>
                      </w:divBdr>
                    </w:div>
                  </w:divsChild>
                </w:div>
                <w:div w:id="574630893">
                  <w:marLeft w:val="0"/>
                  <w:marRight w:val="0"/>
                  <w:marTop w:val="0"/>
                  <w:marBottom w:val="0"/>
                  <w:divBdr>
                    <w:top w:val="none" w:sz="0" w:space="0" w:color="auto"/>
                    <w:left w:val="none" w:sz="0" w:space="0" w:color="auto"/>
                    <w:bottom w:val="none" w:sz="0" w:space="0" w:color="auto"/>
                    <w:right w:val="none" w:sz="0" w:space="0" w:color="auto"/>
                  </w:divBdr>
                  <w:divsChild>
                    <w:div w:id="776365804">
                      <w:marLeft w:val="0"/>
                      <w:marRight w:val="0"/>
                      <w:marTop w:val="0"/>
                      <w:marBottom w:val="0"/>
                      <w:divBdr>
                        <w:top w:val="none" w:sz="0" w:space="0" w:color="auto"/>
                        <w:left w:val="none" w:sz="0" w:space="0" w:color="auto"/>
                        <w:bottom w:val="none" w:sz="0" w:space="0" w:color="auto"/>
                        <w:right w:val="none" w:sz="0" w:space="0" w:color="auto"/>
                      </w:divBdr>
                    </w:div>
                  </w:divsChild>
                </w:div>
                <w:div w:id="1065835879">
                  <w:marLeft w:val="0"/>
                  <w:marRight w:val="0"/>
                  <w:marTop w:val="0"/>
                  <w:marBottom w:val="0"/>
                  <w:divBdr>
                    <w:top w:val="none" w:sz="0" w:space="0" w:color="auto"/>
                    <w:left w:val="none" w:sz="0" w:space="0" w:color="auto"/>
                    <w:bottom w:val="none" w:sz="0" w:space="0" w:color="auto"/>
                    <w:right w:val="none" w:sz="0" w:space="0" w:color="auto"/>
                  </w:divBdr>
                  <w:divsChild>
                    <w:div w:id="1262685991">
                      <w:marLeft w:val="0"/>
                      <w:marRight w:val="0"/>
                      <w:marTop w:val="0"/>
                      <w:marBottom w:val="0"/>
                      <w:divBdr>
                        <w:top w:val="none" w:sz="0" w:space="0" w:color="auto"/>
                        <w:left w:val="none" w:sz="0" w:space="0" w:color="auto"/>
                        <w:bottom w:val="none" w:sz="0" w:space="0" w:color="auto"/>
                        <w:right w:val="none" w:sz="0" w:space="0" w:color="auto"/>
                      </w:divBdr>
                    </w:div>
                    <w:div w:id="1649086900">
                      <w:marLeft w:val="0"/>
                      <w:marRight w:val="0"/>
                      <w:marTop w:val="0"/>
                      <w:marBottom w:val="0"/>
                      <w:divBdr>
                        <w:top w:val="none" w:sz="0" w:space="0" w:color="auto"/>
                        <w:left w:val="none" w:sz="0" w:space="0" w:color="auto"/>
                        <w:bottom w:val="none" w:sz="0" w:space="0" w:color="auto"/>
                        <w:right w:val="none" w:sz="0" w:space="0" w:color="auto"/>
                      </w:divBdr>
                    </w:div>
                  </w:divsChild>
                </w:div>
                <w:div w:id="1841237558">
                  <w:marLeft w:val="0"/>
                  <w:marRight w:val="0"/>
                  <w:marTop w:val="0"/>
                  <w:marBottom w:val="0"/>
                  <w:divBdr>
                    <w:top w:val="none" w:sz="0" w:space="0" w:color="auto"/>
                    <w:left w:val="none" w:sz="0" w:space="0" w:color="auto"/>
                    <w:bottom w:val="none" w:sz="0" w:space="0" w:color="auto"/>
                    <w:right w:val="none" w:sz="0" w:space="0" w:color="auto"/>
                  </w:divBdr>
                  <w:divsChild>
                    <w:div w:id="1781296442">
                      <w:marLeft w:val="0"/>
                      <w:marRight w:val="0"/>
                      <w:marTop w:val="0"/>
                      <w:marBottom w:val="0"/>
                      <w:divBdr>
                        <w:top w:val="none" w:sz="0" w:space="0" w:color="auto"/>
                        <w:left w:val="none" w:sz="0" w:space="0" w:color="auto"/>
                        <w:bottom w:val="none" w:sz="0" w:space="0" w:color="auto"/>
                        <w:right w:val="none" w:sz="0" w:space="0" w:color="auto"/>
                      </w:divBdr>
                    </w:div>
                  </w:divsChild>
                </w:div>
                <w:div w:id="2133787242">
                  <w:marLeft w:val="0"/>
                  <w:marRight w:val="0"/>
                  <w:marTop w:val="0"/>
                  <w:marBottom w:val="0"/>
                  <w:divBdr>
                    <w:top w:val="none" w:sz="0" w:space="0" w:color="auto"/>
                    <w:left w:val="none" w:sz="0" w:space="0" w:color="auto"/>
                    <w:bottom w:val="none" w:sz="0" w:space="0" w:color="auto"/>
                    <w:right w:val="none" w:sz="0" w:space="0" w:color="auto"/>
                  </w:divBdr>
                  <w:divsChild>
                    <w:div w:id="798260984">
                      <w:marLeft w:val="0"/>
                      <w:marRight w:val="0"/>
                      <w:marTop w:val="0"/>
                      <w:marBottom w:val="0"/>
                      <w:divBdr>
                        <w:top w:val="none" w:sz="0" w:space="0" w:color="auto"/>
                        <w:left w:val="none" w:sz="0" w:space="0" w:color="auto"/>
                        <w:bottom w:val="none" w:sz="0" w:space="0" w:color="auto"/>
                        <w:right w:val="none" w:sz="0" w:space="0" w:color="auto"/>
                      </w:divBdr>
                    </w:div>
                    <w:div w:id="250821466">
                      <w:marLeft w:val="0"/>
                      <w:marRight w:val="0"/>
                      <w:marTop w:val="0"/>
                      <w:marBottom w:val="0"/>
                      <w:divBdr>
                        <w:top w:val="none" w:sz="0" w:space="0" w:color="auto"/>
                        <w:left w:val="none" w:sz="0" w:space="0" w:color="auto"/>
                        <w:bottom w:val="none" w:sz="0" w:space="0" w:color="auto"/>
                        <w:right w:val="none" w:sz="0" w:space="0" w:color="auto"/>
                      </w:divBdr>
                    </w:div>
                  </w:divsChild>
                </w:div>
                <w:div w:id="72893036">
                  <w:marLeft w:val="0"/>
                  <w:marRight w:val="0"/>
                  <w:marTop w:val="0"/>
                  <w:marBottom w:val="0"/>
                  <w:divBdr>
                    <w:top w:val="none" w:sz="0" w:space="0" w:color="auto"/>
                    <w:left w:val="none" w:sz="0" w:space="0" w:color="auto"/>
                    <w:bottom w:val="none" w:sz="0" w:space="0" w:color="auto"/>
                    <w:right w:val="none" w:sz="0" w:space="0" w:color="auto"/>
                  </w:divBdr>
                  <w:divsChild>
                    <w:div w:id="569971743">
                      <w:marLeft w:val="0"/>
                      <w:marRight w:val="0"/>
                      <w:marTop w:val="0"/>
                      <w:marBottom w:val="0"/>
                      <w:divBdr>
                        <w:top w:val="none" w:sz="0" w:space="0" w:color="auto"/>
                        <w:left w:val="none" w:sz="0" w:space="0" w:color="auto"/>
                        <w:bottom w:val="none" w:sz="0" w:space="0" w:color="auto"/>
                        <w:right w:val="none" w:sz="0" w:space="0" w:color="auto"/>
                      </w:divBdr>
                    </w:div>
                  </w:divsChild>
                </w:div>
                <w:div w:id="766118297">
                  <w:marLeft w:val="0"/>
                  <w:marRight w:val="0"/>
                  <w:marTop w:val="0"/>
                  <w:marBottom w:val="0"/>
                  <w:divBdr>
                    <w:top w:val="none" w:sz="0" w:space="0" w:color="auto"/>
                    <w:left w:val="none" w:sz="0" w:space="0" w:color="auto"/>
                    <w:bottom w:val="none" w:sz="0" w:space="0" w:color="auto"/>
                    <w:right w:val="none" w:sz="0" w:space="0" w:color="auto"/>
                  </w:divBdr>
                  <w:divsChild>
                    <w:div w:id="841090848">
                      <w:marLeft w:val="0"/>
                      <w:marRight w:val="0"/>
                      <w:marTop w:val="0"/>
                      <w:marBottom w:val="0"/>
                      <w:divBdr>
                        <w:top w:val="none" w:sz="0" w:space="0" w:color="auto"/>
                        <w:left w:val="none" w:sz="0" w:space="0" w:color="auto"/>
                        <w:bottom w:val="none" w:sz="0" w:space="0" w:color="auto"/>
                        <w:right w:val="none" w:sz="0" w:space="0" w:color="auto"/>
                      </w:divBdr>
                    </w:div>
                    <w:div w:id="1302878502">
                      <w:marLeft w:val="0"/>
                      <w:marRight w:val="0"/>
                      <w:marTop w:val="0"/>
                      <w:marBottom w:val="0"/>
                      <w:divBdr>
                        <w:top w:val="none" w:sz="0" w:space="0" w:color="auto"/>
                        <w:left w:val="none" w:sz="0" w:space="0" w:color="auto"/>
                        <w:bottom w:val="none" w:sz="0" w:space="0" w:color="auto"/>
                        <w:right w:val="none" w:sz="0" w:space="0" w:color="auto"/>
                      </w:divBdr>
                    </w:div>
                  </w:divsChild>
                </w:div>
                <w:div w:id="974025606">
                  <w:marLeft w:val="0"/>
                  <w:marRight w:val="0"/>
                  <w:marTop w:val="0"/>
                  <w:marBottom w:val="0"/>
                  <w:divBdr>
                    <w:top w:val="none" w:sz="0" w:space="0" w:color="auto"/>
                    <w:left w:val="none" w:sz="0" w:space="0" w:color="auto"/>
                    <w:bottom w:val="none" w:sz="0" w:space="0" w:color="auto"/>
                    <w:right w:val="none" w:sz="0" w:space="0" w:color="auto"/>
                  </w:divBdr>
                  <w:divsChild>
                    <w:div w:id="117611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399193">
      <w:bodyDiv w:val="1"/>
      <w:marLeft w:val="0"/>
      <w:marRight w:val="0"/>
      <w:marTop w:val="0"/>
      <w:marBottom w:val="0"/>
      <w:divBdr>
        <w:top w:val="none" w:sz="0" w:space="0" w:color="auto"/>
        <w:left w:val="none" w:sz="0" w:space="0" w:color="auto"/>
        <w:bottom w:val="none" w:sz="0" w:space="0" w:color="auto"/>
        <w:right w:val="none" w:sz="0" w:space="0" w:color="auto"/>
      </w:divBdr>
    </w:div>
    <w:div w:id="397484009">
      <w:bodyDiv w:val="1"/>
      <w:marLeft w:val="0"/>
      <w:marRight w:val="0"/>
      <w:marTop w:val="0"/>
      <w:marBottom w:val="0"/>
      <w:divBdr>
        <w:top w:val="none" w:sz="0" w:space="0" w:color="auto"/>
        <w:left w:val="none" w:sz="0" w:space="0" w:color="auto"/>
        <w:bottom w:val="none" w:sz="0" w:space="0" w:color="auto"/>
        <w:right w:val="none" w:sz="0" w:space="0" w:color="auto"/>
      </w:divBdr>
    </w:div>
    <w:div w:id="406267511">
      <w:bodyDiv w:val="1"/>
      <w:marLeft w:val="0"/>
      <w:marRight w:val="0"/>
      <w:marTop w:val="0"/>
      <w:marBottom w:val="0"/>
      <w:divBdr>
        <w:top w:val="none" w:sz="0" w:space="0" w:color="auto"/>
        <w:left w:val="none" w:sz="0" w:space="0" w:color="auto"/>
        <w:bottom w:val="none" w:sz="0" w:space="0" w:color="auto"/>
        <w:right w:val="none" w:sz="0" w:space="0" w:color="auto"/>
      </w:divBdr>
    </w:div>
    <w:div w:id="479882829">
      <w:bodyDiv w:val="1"/>
      <w:marLeft w:val="0"/>
      <w:marRight w:val="0"/>
      <w:marTop w:val="0"/>
      <w:marBottom w:val="0"/>
      <w:divBdr>
        <w:top w:val="none" w:sz="0" w:space="0" w:color="auto"/>
        <w:left w:val="none" w:sz="0" w:space="0" w:color="auto"/>
        <w:bottom w:val="none" w:sz="0" w:space="0" w:color="auto"/>
        <w:right w:val="none" w:sz="0" w:space="0" w:color="auto"/>
      </w:divBdr>
    </w:div>
    <w:div w:id="513618844">
      <w:bodyDiv w:val="1"/>
      <w:marLeft w:val="0"/>
      <w:marRight w:val="0"/>
      <w:marTop w:val="0"/>
      <w:marBottom w:val="0"/>
      <w:divBdr>
        <w:top w:val="none" w:sz="0" w:space="0" w:color="auto"/>
        <w:left w:val="none" w:sz="0" w:space="0" w:color="auto"/>
        <w:bottom w:val="none" w:sz="0" w:space="0" w:color="auto"/>
        <w:right w:val="none" w:sz="0" w:space="0" w:color="auto"/>
      </w:divBdr>
    </w:div>
    <w:div w:id="656343748">
      <w:bodyDiv w:val="1"/>
      <w:marLeft w:val="0"/>
      <w:marRight w:val="0"/>
      <w:marTop w:val="0"/>
      <w:marBottom w:val="0"/>
      <w:divBdr>
        <w:top w:val="none" w:sz="0" w:space="0" w:color="auto"/>
        <w:left w:val="none" w:sz="0" w:space="0" w:color="auto"/>
        <w:bottom w:val="none" w:sz="0" w:space="0" w:color="auto"/>
        <w:right w:val="none" w:sz="0" w:space="0" w:color="auto"/>
      </w:divBdr>
    </w:div>
    <w:div w:id="667516756">
      <w:bodyDiv w:val="1"/>
      <w:marLeft w:val="0"/>
      <w:marRight w:val="0"/>
      <w:marTop w:val="0"/>
      <w:marBottom w:val="0"/>
      <w:divBdr>
        <w:top w:val="none" w:sz="0" w:space="0" w:color="auto"/>
        <w:left w:val="none" w:sz="0" w:space="0" w:color="auto"/>
        <w:bottom w:val="none" w:sz="0" w:space="0" w:color="auto"/>
        <w:right w:val="none" w:sz="0" w:space="0" w:color="auto"/>
      </w:divBdr>
    </w:div>
    <w:div w:id="681585686">
      <w:bodyDiv w:val="1"/>
      <w:marLeft w:val="0"/>
      <w:marRight w:val="0"/>
      <w:marTop w:val="0"/>
      <w:marBottom w:val="0"/>
      <w:divBdr>
        <w:top w:val="none" w:sz="0" w:space="0" w:color="auto"/>
        <w:left w:val="none" w:sz="0" w:space="0" w:color="auto"/>
        <w:bottom w:val="none" w:sz="0" w:space="0" w:color="auto"/>
        <w:right w:val="none" w:sz="0" w:space="0" w:color="auto"/>
      </w:divBdr>
    </w:div>
    <w:div w:id="722369411">
      <w:bodyDiv w:val="1"/>
      <w:marLeft w:val="0"/>
      <w:marRight w:val="0"/>
      <w:marTop w:val="0"/>
      <w:marBottom w:val="0"/>
      <w:divBdr>
        <w:top w:val="none" w:sz="0" w:space="0" w:color="auto"/>
        <w:left w:val="none" w:sz="0" w:space="0" w:color="auto"/>
        <w:bottom w:val="none" w:sz="0" w:space="0" w:color="auto"/>
        <w:right w:val="none" w:sz="0" w:space="0" w:color="auto"/>
      </w:divBdr>
    </w:div>
    <w:div w:id="745031242">
      <w:bodyDiv w:val="1"/>
      <w:marLeft w:val="0"/>
      <w:marRight w:val="0"/>
      <w:marTop w:val="0"/>
      <w:marBottom w:val="0"/>
      <w:divBdr>
        <w:top w:val="none" w:sz="0" w:space="0" w:color="auto"/>
        <w:left w:val="none" w:sz="0" w:space="0" w:color="auto"/>
        <w:bottom w:val="none" w:sz="0" w:space="0" w:color="auto"/>
        <w:right w:val="none" w:sz="0" w:space="0" w:color="auto"/>
      </w:divBdr>
    </w:div>
    <w:div w:id="758058407">
      <w:bodyDiv w:val="1"/>
      <w:marLeft w:val="0"/>
      <w:marRight w:val="0"/>
      <w:marTop w:val="0"/>
      <w:marBottom w:val="0"/>
      <w:divBdr>
        <w:top w:val="none" w:sz="0" w:space="0" w:color="auto"/>
        <w:left w:val="none" w:sz="0" w:space="0" w:color="auto"/>
        <w:bottom w:val="none" w:sz="0" w:space="0" w:color="auto"/>
        <w:right w:val="none" w:sz="0" w:space="0" w:color="auto"/>
      </w:divBdr>
    </w:div>
    <w:div w:id="759134101">
      <w:bodyDiv w:val="1"/>
      <w:marLeft w:val="0"/>
      <w:marRight w:val="0"/>
      <w:marTop w:val="0"/>
      <w:marBottom w:val="0"/>
      <w:divBdr>
        <w:top w:val="none" w:sz="0" w:space="0" w:color="auto"/>
        <w:left w:val="none" w:sz="0" w:space="0" w:color="auto"/>
        <w:bottom w:val="none" w:sz="0" w:space="0" w:color="auto"/>
        <w:right w:val="none" w:sz="0" w:space="0" w:color="auto"/>
      </w:divBdr>
    </w:div>
    <w:div w:id="769862512">
      <w:bodyDiv w:val="1"/>
      <w:marLeft w:val="0"/>
      <w:marRight w:val="0"/>
      <w:marTop w:val="0"/>
      <w:marBottom w:val="0"/>
      <w:divBdr>
        <w:top w:val="none" w:sz="0" w:space="0" w:color="auto"/>
        <w:left w:val="none" w:sz="0" w:space="0" w:color="auto"/>
        <w:bottom w:val="none" w:sz="0" w:space="0" w:color="auto"/>
        <w:right w:val="none" w:sz="0" w:space="0" w:color="auto"/>
      </w:divBdr>
      <w:divsChild>
        <w:div w:id="55752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674384">
      <w:bodyDiv w:val="1"/>
      <w:marLeft w:val="0"/>
      <w:marRight w:val="0"/>
      <w:marTop w:val="0"/>
      <w:marBottom w:val="0"/>
      <w:divBdr>
        <w:top w:val="none" w:sz="0" w:space="0" w:color="auto"/>
        <w:left w:val="none" w:sz="0" w:space="0" w:color="auto"/>
        <w:bottom w:val="none" w:sz="0" w:space="0" w:color="auto"/>
        <w:right w:val="none" w:sz="0" w:space="0" w:color="auto"/>
      </w:divBdr>
    </w:div>
    <w:div w:id="868877032">
      <w:bodyDiv w:val="1"/>
      <w:marLeft w:val="0"/>
      <w:marRight w:val="0"/>
      <w:marTop w:val="0"/>
      <w:marBottom w:val="0"/>
      <w:divBdr>
        <w:top w:val="none" w:sz="0" w:space="0" w:color="auto"/>
        <w:left w:val="none" w:sz="0" w:space="0" w:color="auto"/>
        <w:bottom w:val="none" w:sz="0" w:space="0" w:color="auto"/>
        <w:right w:val="none" w:sz="0" w:space="0" w:color="auto"/>
      </w:divBdr>
    </w:div>
    <w:div w:id="897281484">
      <w:bodyDiv w:val="1"/>
      <w:marLeft w:val="0"/>
      <w:marRight w:val="0"/>
      <w:marTop w:val="0"/>
      <w:marBottom w:val="0"/>
      <w:divBdr>
        <w:top w:val="none" w:sz="0" w:space="0" w:color="auto"/>
        <w:left w:val="none" w:sz="0" w:space="0" w:color="auto"/>
        <w:bottom w:val="none" w:sz="0" w:space="0" w:color="auto"/>
        <w:right w:val="none" w:sz="0" w:space="0" w:color="auto"/>
      </w:divBdr>
    </w:div>
    <w:div w:id="988367021">
      <w:bodyDiv w:val="1"/>
      <w:marLeft w:val="0"/>
      <w:marRight w:val="0"/>
      <w:marTop w:val="0"/>
      <w:marBottom w:val="0"/>
      <w:divBdr>
        <w:top w:val="none" w:sz="0" w:space="0" w:color="auto"/>
        <w:left w:val="none" w:sz="0" w:space="0" w:color="auto"/>
        <w:bottom w:val="none" w:sz="0" w:space="0" w:color="auto"/>
        <w:right w:val="none" w:sz="0" w:space="0" w:color="auto"/>
      </w:divBdr>
      <w:divsChild>
        <w:div w:id="1419979063">
          <w:marLeft w:val="0"/>
          <w:marRight w:val="0"/>
          <w:marTop w:val="0"/>
          <w:marBottom w:val="0"/>
          <w:divBdr>
            <w:top w:val="none" w:sz="0" w:space="0" w:color="auto"/>
            <w:left w:val="none" w:sz="0" w:space="0" w:color="auto"/>
            <w:bottom w:val="none" w:sz="0" w:space="0" w:color="auto"/>
            <w:right w:val="none" w:sz="0" w:space="0" w:color="auto"/>
          </w:divBdr>
        </w:div>
      </w:divsChild>
    </w:div>
    <w:div w:id="1062604579">
      <w:bodyDiv w:val="1"/>
      <w:marLeft w:val="0"/>
      <w:marRight w:val="0"/>
      <w:marTop w:val="0"/>
      <w:marBottom w:val="0"/>
      <w:divBdr>
        <w:top w:val="none" w:sz="0" w:space="0" w:color="auto"/>
        <w:left w:val="none" w:sz="0" w:space="0" w:color="auto"/>
        <w:bottom w:val="none" w:sz="0" w:space="0" w:color="auto"/>
        <w:right w:val="none" w:sz="0" w:space="0" w:color="auto"/>
      </w:divBdr>
    </w:div>
    <w:div w:id="1110510275">
      <w:bodyDiv w:val="1"/>
      <w:marLeft w:val="0"/>
      <w:marRight w:val="0"/>
      <w:marTop w:val="0"/>
      <w:marBottom w:val="0"/>
      <w:divBdr>
        <w:top w:val="none" w:sz="0" w:space="0" w:color="auto"/>
        <w:left w:val="none" w:sz="0" w:space="0" w:color="auto"/>
        <w:bottom w:val="none" w:sz="0" w:space="0" w:color="auto"/>
        <w:right w:val="none" w:sz="0" w:space="0" w:color="auto"/>
      </w:divBdr>
    </w:div>
    <w:div w:id="1114979865">
      <w:bodyDiv w:val="1"/>
      <w:marLeft w:val="0"/>
      <w:marRight w:val="0"/>
      <w:marTop w:val="0"/>
      <w:marBottom w:val="0"/>
      <w:divBdr>
        <w:top w:val="none" w:sz="0" w:space="0" w:color="auto"/>
        <w:left w:val="none" w:sz="0" w:space="0" w:color="auto"/>
        <w:bottom w:val="none" w:sz="0" w:space="0" w:color="auto"/>
        <w:right w:val="none" w:sz="0" w:space="0" w:color="auto"/>
      </w:divBdr>
      <w:divsChild>
        <w:div w:id="1662855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5662823">
      <w:bodyDiv w:val="1"/>
      <w:marLeft w:val="0"/>
      <w:marRight w:val="0"/>
      <w:marTop w:val="0"/>
      <w:marBottom w:val="0"/>
      <w:divBdr>
        <w:top w:val="none" w:sz="0" w:space="0" w:color="auto"/>
        <w:left w:val="none" w:sz="0" w:space="0" w:color="auto"/>
        <w:bottom w:val="none" w:sz="0" w:space="0" w:color="auto"/>
        <w:right w:val="none" w:sz="0" w:space="0" w:color="auto"/>
      </w:divBdr>
    </w:div>
    <w:div w:id="1159810595">
      <w:bodyDiv w:val="1"/>
      <w:marLeft w:val="0"/>
      <w:marRight w:val="0"/>
      <w:marTop w:val="0"/>
      <w:marBottom w:val="0"/>
      <w:divBdr>
        <w:top w:val="none" w:sz="0" w:space="0" w:color="auto"/>
        <w:left w:val="none" w:sz="0" w:space="0" w:color="auto"/>
        <w:bottom w:val="none" w:sz="0" w:space="0" w:color="auto"/>
        <w:right w:val="none" w:sz="0" w:space="0" w:color="auto"/>
      </w:divBdr>
    </w:div>
    <w:div w:id="1220290502">
      <w:bodyDiv w:val="1"/>
      <w:marLeft w:val="0"/>
      <w:marRight w:val="0"/>
      <w:marTop w:val="0"/>
      <w:marBottom w:val="0"/>
      <w:divBdr>
        <w:top w:val="none" w:sz="0" w:space="0" w:color="auto"/>
        <w:left w:val="none" w:sz="0" w:space="0" w:color="auto"/>
        <w:bottom w:val="none" w:sz="0" w:space="0" w:color="auto"/>
        <w:right w:val="none" w:sz="0" w:space="0" w:color="auto"/>
      </w:divBdr>
    </w:div>
    <w:div w:id="1229417421">
      <w:bodyDiv w:val="1"/>
      <w:marLeft w:val="0"/>
      <w:marRight w:val="0"/>
      <w:marTop w:val="0"/>
      <w:marBottom w:val="0"/>
      <w:divBdr>
        <w:top w:val="none" w:sz="0" w:space="0" w:color="auto"/>
        <w:left w:val="none" w:sz="0" w:space="0" w:color="auto"/>
        <w:bottom w:val="none" w:sz="0" w:space="0" w:color="auto"/>
        <w:right w:val="none" w:sz="0" w:space="0" w:color="auto"/>
      </w:divBdr>
    </w:div>
    <w:div w:id="1289817445">
      <w:bodyDiv w:val="1"/>
      <w:marLeft w:val="0"/>
      <w:marRight w:val="0"/>
      <w:marTop w:val="0"/>
      <w:marBottom w:val="0"/>
      <w:divBdr>
        <w:top w:val="none" w:sz="0" w:space="0" w:color="auto"/>
        <w:left w:val="none" w:sz="0" w:space="0" w:color="auto"/>
        <w:bottom w:val="none" w:sz="0" w:space="0" w:color="auto"/>
        <w:right w:val="none" w:sz="0" w:space="0" w:color="auto"/>
      </w:divBdr>
      <w:divsChild>
        <w:div w:id="1778014676">
          <w:marLeft w:val="0"/>
          <w:marRight w:val="0"/>
          <w:marTop w:val="0"/>
          <w:marBottom w:val="0"/>
          <w:divBdr>
            <w:top w:val="none" w:sz="0" w:space="0" w:color="auto"/>
            <w:left w:val="none" w:sz="0" w:space="0" w:color="auto"/>
            <w:bottom w:val="none" w:sz="0" w:space="0" w:color="auto"/>
            <w:right w:val="none" w:sz="0" w:space="0" w:color="auto"/>
          </w:divBdr>
        </w:div>
        <w:div w:id="810823854">
          <w:marLeft w:val="0"/>
          <w:marRight w:val="0"/>
          <w:marTop w:val="0"/>
          <w:marBottom w:val="0"/>
          <w:divBdr>
            <w:top w:val="none" w:sz="0" w:space="0" w:color="auto"/>
            <w:left w:val="none" w:sz="0" w:space="0" w:color="auto"/>
            <w:bottom w:val="none" w:sz="0" w:space="0" w:color="auto"/>
            <w:right w:val="none" w:sz="0" w:space="0" w:color="auto"/>
          </w:divBdr>
        </w:div>
        <w:div w:id="308363852">
          <w:marLeft w:val="0"/>
          <w:marRight w:val="0"/>
          <w:marTop w:val="0"/>
          <w:marBottom w:val="0"/>
          <w:divBdr>
            <w:top w:val="none" w:sz="0" w:space="0" w:color="auto"/>
            <w:left w:val="none" w:sz="0" w:space="0" w:color="auto"/>
            <w:bottom w:val="none" w:sz="0" w:space="0" w:color="auto"/>
            <w:right w:val="none" w:sz="0" w:space="0" w:color="auto"/>
          </w:divBdr>
        </w:div>
        <w:div w:id="2066374704">
          <w:marLeft w:val="0"/>
          <w:marRight w:val="0"/>
          <w:marTop w:val="0"/>
          <w:marBottom w:val="0"/>
          <w:divBdr>
            <w:top w:val="none" w:sz="0" w:space="0" w:color="auto"/>
            <w:left w:val="none" w:sz="0" w:space="0" w:color="auto"/>
            <w:bottom w:val="none" w:sz="0" w:space="0" w:color="auto"/>
            <w:right w:val="none" w:sz="0" w:space="0" w:color="auto"/>
          </w:divBdr>
        </w:div>
        <w:div w:id="1072001336">
          <w:marLeft w:val="0"/>
          <w:marRight w:val="0"/>
          <w:marTop w:val="0"/>
          <w:marBottom w:val="0"/>
          <w:divBdr>
            <w:top w:val="none" w:sz="0" w:space="0" w:color="auto"/>
            <w:left w:val="none" w:sz="0" w:space="0" w:color="auto"/>
            <w:bottom w:val="none" w:sz="0" w:space="0" w:color="auto"/>
            <w:right w:val="none" w:sz="0" w:space="0" w:color="auto"/>
          </w:divBdr>
        </w:div>
        <w:div w:id="587273651">
          <w:marLeft w:val="0"/>
          <w:marRight w:val="0"/>
          <w:marTop w:val="0"/>
          <w:marBottom w:val="0"/>
          <w:divBdr>
            <w:top w:val="none" w:sz="0" w:space="0" w:color="auto"/>
            <w:left w:val="none" w:sz="0" w:space="0" w:color="auto"/>
            <w:bottom w:val="none" w:sz="0" w:space="0" w:color="auto"/>
            <w:right w:val="none" w:sz="0" w:space="0" w:color="auto"/>
          </w:divBdr>
        </w:div>
        <w:div w:id="1907915280">
          <w:marLeft w:val="0"/>
          <w:marRight w:val="0"/>
          <w:marTop w:val="0"/>
          <w:marBottom w:val="0"/>
          <w:divBdr>
            <w:top w:val="none" w:sz="0" w:space="0" w:color="auto"/>
            <w:left w:val="none" w:sz="0" w:space="0" w:color="auto"/>
            <w:bottom w:val="none" w:sz="0" w:space="0" w:color="auto"/>
            <w:right w:val="none" w:sz="0" w:space="0" w:color="auto"/>
          </w:divBdr>
        </w:div>
        <w:div w:id="781530060">
          <w:marLeft w:val="0"/>
          <w:marRight w:val="0"/>
          <w:marTop w:val="0"/>
          <w:marBottom w:val="0"/>
          <w:divBdr>
            <w:top w:val="none" w:sz="0" w:space="0" w:color="auto"/>
            <w:left w:val="none" w:sz="0" w:space="0" w:color="auto"/>
            <w:bottom w:val="none" w:sz="0" w:space="0" w:color="auto"/>
            <w:right w:val="none" w:sz="0" w:space="0" w:color="auto"/>
          </w:divBdr>
          <w:divsChild>
            <w:div w:id="1776366773">
              <w:marLeft w:val="-75"/>
              <w:marRight w:val="0"/>
              <w:marTop w:val="30"/>
              <w:marBottom w:val="30"/>
              <w:divBdr>
                <w:top w:val="none" w:sz="0" w:space="0" w:color="auto"/>
                <w:left w:val="none" w:sz="0" w:space="0" w:color="auto"/>
                <w:bottom w:val="none" w:sz="0" w:space="0" w:color="auto"/>
                <w:right w:val="none" w:sz="0" w:space="0" w:color="auto"/>
              </w:divBdr>
              <w:divsChild>
                <w:div w:id="347220594">
                  <w:marLeft w:val="0"/>
                  <w:marRight w:val="0"/>
                  <w:marTop w:val="0"/>
                  <w:marBottom w:val="0"/>
                  <w:divBdr>
                    <w:top w:val="none" w:sz="0" w:space="0" w:color="auto"/>
                    <w:left w:val="none" w:sz="0" w:space="0" w:color="auto"/>
                    <w:bottom w:val="none" w:sz="0" w:space="0" w:color="auto"/>
                    <w:right w:val="none" w:sz="0" w:space="0" w:color="auto"/>
                  </w:divBdr>
                  <w:divsChild>
                    <w:div w:id="1696955575">
                      <w:marLeft w:val="0"/>
                      <w:marRight w:val="0"/>
                      <w:marTop w:val="0"/>
                      <w:marBottom w:val="0"/>
                      <w:divBdr>
                        <w:top w:val="none" w:sz="0" w:space="0" w:color="auto"/>
                        <w:left w:val="none" w:sz="0" w:space="0" w:color="auto"/>
                        <w:bottom w:val="none" w:sz="0" w:space="0" w:color="auto"/>
                        <w:right w:val="none" w:sz="0" w:space="0" w:color="auto"/>
                      </w:divBdr>
                    </w:div>
                  </w:divsChild>
                </w:div>
                <w:div w:id="779446595">
                  <w:marLeft w:val="0"/>
                  <w:marRight w:val="0"/>
                  <w:marTop w:val="0"/>
                  <w:marBottom w:val="0"/>
                  <w:divBdr>
                    <w:top w:val="none" w:sz="0" w:space="0" w:color="auto"/>
                    <w:left w:val="none" w:sz="0" w:space="0" w:color="auto"/>
                    <w:bottom w:val="none" w:sz="0" w:space="0" w:color="auto"/>
                    <w:right w:val="none" w:sz="0" w:space="0" w:color="auto"/>
                  </w:divBdr>
                  <w:divsChild>
                    <w:div w:id="1765034304">
                      <w:marLeft w:val="0"/>
                      <w:marRight w:val="0"/>
                      <w:marTop w:val="0"/>
                      <w:marBottom w:val="0"/>
                      <w:divBdr>
                        <w:top w:val="none" w:sz="0" w:space="0" w:color="auto"/>
                        <w:left w:val="none" w:sz="0" w:space="0" w:color="auto"/>
                        <w:bottom w:val="none" w:sz="0" w:space="0" w:color="auto"/>
                        <w:right w:val="none" w:sz="0" w:space="0" w:color="auto"/>
                      </w:divBdr>
                    </w:div>
                  </w:divsChild>
                </w:div>
                <w:div w:id="127282399">
                  <w:marLeft w:val="0"/>
                  <w:marRight w:val="0"/>
                  <w:marTop w:val="0"/>
                  <w:marBottom w:val="0"/>
                  <w:divBdr>
                    <w:top w:val="none" w:sz="0" w:space="0" w:color="auto"/>
                    <w:left w:val="none" w:sz="0" w:space="0" w:color="auto"/>
                    <w:bottom w:val="none" w:sz="0" w:space="0" w:color="auto"/>
                    <w:right w:val="none" w:sz="0" w:space="0" w:color="auto"/>
                  </w:divBdr>
                  <w:divsChild>
                    <w:div w:id="1205945369">
                      <w:marLeft w:val="0"/>
                      <w:marRight w:val="0"/>
                      <w:marTop w:val="0"/>
                      <w:marBottom w:val="0"/>
                      <w:divBdr>
                        <w:top w:val="none" w:sz="0" w:space="0" w:color="auto"/>
                        <w:left w:val="none" w:sz="0" w:space="0" w:color="auto"/>
                        <w:bottom w:val="none" w:sz="0" w:space="0" w:color="auto"/>
                        <w:right w:val="none" w:sz="0" w:space="0" w:color="auto"/>
                      </w:divBdr>
                    </w:div>
                  </w:divsChild>
                </w:div>
                <w:div w:id="1270432288">
                  <w:marLeft w:val="0"/>
                  <w:marRight w:val="0"/>
                  <w:marTop w:val="0"/>
                  <w:marBottom w:val="0"/>
                  <w:divBdr>
                    <w:top w:val="none" w:sz="0" w:space="0" w:color="auto"/>
                    <w:left w:val="none" w:sz="0" w:space="0" w:color="auto"/>
                    <w:bottom w:val="none" w:sz="0" w:space="0" w:color="auto"/>
                    <w:right w:val="none" w:sz="0" w:space="0" w:color="auto"/>
                  </w:divBdr>
                  <w:divsChild>
                    <w:div w:id="1989825891">
                      <w:marLeft w:val="0"/>
                      <w:marRight w:val="0"/>
                      <w:marTop w:val="0"/>
                      <w:marBottom w:val="0"/>
                      <w:divBdr>
                        <w:top w:val="none" w:sz="0" w:space="0" w:color="auto"/>
                        <w:left w:val="none" w:sz="0" w:space="0" w:color="auto"/>
                        <w:bottom w:val="none" w:sz="0" w:space="0" w:color="auto"/>
                        <w:right w:val="none" w:sz="0" w:space="0" w:color="auto"/>
                      </w:divBdr>
                    </w:div>
                    <w:div w:id="1408918580">
                      <w:marLeft w:val="0"/>
                      <w:marRight w:val="0"/>
                      <w:marTop w:val="0"/>
                      <w:marBottom w:val="0"/>
                      <w:divBdr>
                        <w:top w:val="none" w:sz="0" w:space="0" w:color="auto"/>
                        <w:left w:val="none" w:sz="0" w:space="0" w:color="auto"/>
                        <w:bottom w:val="none" w:sz="0" w:space="0" w:color="auto"/>
                        <w:right w:val="none" w:sz="0" w:space="0" w:color="auto"/>
                      </w:divBdr>
                    </w:div>
                  </w:divsChild>
                </w:div>
                <w:div w:id="1046299388">
                  <w:marLeft w:val="0"/>
                  <w:marRight w:val="0"/>
                  <w:marTop w:val="0"/>
                  <w:marBottom w:val="0"/>
                  <w:divBdr>
                    <w:top w:val="none" w:sz="0" w:space="0" w:color="auto"/>
                    <w:left w:val="none" w:sz="0" w:space="0" w:color="auto"/>
                    <w:bottom w:val="none" w:sz="0" w:space="0" w:color="auto"/>
                    <w:right w:val="none" w:sz="0" w:space="0" w:color="auto"/>
                  </w:divBdr>
                  <w:divsChild>
                    <w:div w:id="1476217746">
                      <w:marLeft w:val="0"/>
                      <w:marRight w:val="0"/>
                      <w:marTop w:val="0"/>
                      <w:marBottom w:val="0"/>
                      <w:divBdr>
                        <w:top w:val="none" w:sz="0" w:space="0" w:color="auto"/>
                        <w:left w:val="none" w:sz="0" w:space="0" w:color="auto"/>
                        <w:bottom w:val="none" w:sz="0" w:space="0" w:color="auto"/>
                        <w:right w:val="none" w:sz="0" w:space="0" w:color="auto"/>
                      </w:divBdr>
                    </w:div>
                    <w:div w:id="1000620575">
                      <w:marLeft w:val="0"/>
                      <w:marRight w:val="0"/>
                      <w:marTop w:val="0"/>
                      <w:marBottom w:val="0"/>
                      <w:divBdr>
                        <w:top w:val="none" w:sz="0" w:space="0" w:color="auto"/>
                        <w:left w:val="none" w:sz="0" w:space="0" w:color="auto"/>
                        <w:bottom w:val="none" w:sz="0" w:space="0" w:color="auto"/>
                        <w:right w:val="none" w:sz="0" w:space="0" w:color="auto"/>
                      </w:divBdr>
                    </w:div>
                  </w:divsChild>
                </w:div>
                <w:div w:id="1341198040">
                  <w:marLeft w:val="0"/>
                  <w:marRight w:val="0"/>
                  <w:marTop w:val="0"/>
                  <w:marBottom w:val="0"/>
                  <w:divBdr>
                    <w:top w:val="none" w:sz="0" w:space="0" w:color="auto"/>
                    <w:left w:val="none" w:sz="0" w:space="0" w:color="auto"/>
                    <w:bottom w:val="none" w:sz="0" w:space="0" w:color="auto"/>
                    <w:right w:val="none" w:sz="0" w:space="0" w:color="auto"/>
                  </w:divBdr>
                  <w:divsChild>
                    <w:div w:id="1325167022">
                      <w:marLeft w:val="0"/>
                      <w:marRight w:val="0"/>
                      <w:marTop w:val="0"/>
                      <w:marBottom w:val="0"/>
                      <w:divBdr>
                        <w:top w:val="none" w:sz="0" w:space="0" w:color="auto"/>
                        <w:left w:val="none" w:sz="0" w:space="0" w:color="auto"/>
                        <w:bottom w:val="none" w:sz="0" w:space="0" w:color="auto"/>
                        <w:right w:val="none" w:sz="0" w:space="0" w:color="auto"/>
                      </w:divBdr>
                    </w:div>
                  </w:divsChild>
                </w:div>
                <w:div w:id="1835341090">
                  <w:marLeft w:val="0"/>
                  <w:marRight w:val="0"/>
                  <w:marTop w:val="0"/>
                  <w:marBottom w:val="0"/>
                  <w:divBdr>
                    <w:top w:val="none" w:sz="0" w:space="0" w:color="auto"/>
                    <w:left w:val="none" w:sz="0" w:space="0" w:color="auto"/>
                    <w:bottom w:val="none" w:sz="0" w:space="0" w:color="auto"/>
                    <w:right w:val="none" w:sz="0" w:space="0" w:color="auto"/>
                  </w:divBdr>
                  <w:divsChild>
                    <w:div w:id="1994941758">
                      <w:marLeft w:val="0"/>
                      <w:marRight w:val="0"/>
                      <w:marTop w:val="0"/>
                      <w:marBottom w:val="0"/>
                      <w:divBdr>
                        <w:top w:val="none" w:sz="0" w:space="0" w:color="auto"/>
                        <w:left w:val="none" w:sz="0" w:space="0" w:color="auto"/>
                        <w:bottom w:val="none" w:sz="0" w:space="0" w:color="auto"/>
                        <w:right w:val="none" w:sz="0" w:space="0" w:color="auto"/>
                      </w:divBdr>
                    </w:div>
                    <w:div w:id="500198923">
                      <w:marLeft w:val="0"/>
                      <w:marRight w:val="0"/>
                      <w:marTop w:val="0"/>
                      <w:marBottom w:val="0"/>
                      <w:divBdr>
                        <w:top w:val="none" w:sz="0" w:space="0" w:color="auto"/>
                        <w:left w:val="none" w:sz="0" w:space="0" w:color="auto"/>
                        <w:bottom w:val="none" w:sz="0" w:space="0" w:color="auto"/>
                        <w:right w:val="none" w:sz="0" w:space="0" w:color="auto"/>
                      </w:divBdr>
                    </w:div>
                    <w:div w:id="1228808417">
                      <w:marLeft w:val="0"/>
                      <w:marRight w:val="0"/>
                      <w:marTop w:val="0"/>
                      <w:marBottom w:val="0"/>
                      <w:divBdr>
                        <w:top w:val="none" w:sz="0" w:space="0" w:color="auto"/>
                        <w:left w:val="none" w:sz="0" w:space="0" w:color="auto"/>
                        <w:bottom w:val="none" w:sz="0" w:space="0" w:color="auto"/>
                        <w:right w:val="none" w:sz="0" w:space="0" w:color="auto"/>
                      </w:divBdr>
                    </w:div>
                    <w:div w:id="1754468909">
                      <w:marLeft w:val="0"/>
                      <w:marRight w:val="0"/>
                      <w:marTop w:val="0"/>
                      <w:marBottom w:val="0"/>
                      <w:divBdr>
                        <w:top w:val="none" w:sz="0" w:space="0" w:color="auto"/>
                        <w:left w:val="none" w:sz="0" w:space="0" w:color="auto"/>
                        <w:bottom w:val="none" w:sz="0" w:space="0" w:color="auto"/>
                        <w:right w:val="none" w:sz="0" w:space="0" w:color="auto"/>
                      </w:divBdr>
                    </w:div>
                    <w:div w:id="1460683532">
                      <w:marLeft w:val="0"/>
                      <w:marRight w:val="0"/>
                      <w:marTop w:val="0"/>
                      <w:marBottom w:val="0"/>
                      <w:divBdr>
                        <w:top w:val="none" w:sz="0" w:space="0" w:color="auto"/>
                        <w:left w:val="none" w:sz="0" w:space="0" w:color="auto"/>
                        <w:bottom w:val="none" w:sz="0" w:space="0" w:color="auto"/>
                        <w:right w:val="none" w:sz="0" w:space="0" w:color="auto"/>
                      </w:divBdr>
                    </w:div>
                    <w:div w:id="833495225">
                      <w:marLeft w:val="0"/>
                      <w:marRight w:val="0"/>
                      <w:marTop w:val="0"/>
                      <w:marBottom w:val="0"/>
                      <w:divBdr>
                        <w:top w:val="none" w:sz="0" w:space="0" w:color="auto"/>
                        <w:left w:val="none" w:sz="0" w:space="0" w:color="auto"/>
                        <w:bottom w:val="none" w:sz="0" w:space="0" w:color="auto"/>
                        <w:right w:val="none" w:sz="0" w:space="0" w:color="auto"/>
                      </w:divBdr>
                    </w:div>
                  </w:divsChild>
                </w:div>
                <w:div w:id="1015110948">
                  <w:marLeft w:val="0"/>
                  <w:marRight w:val="0"/>
                  <w:marTop w:val="0"/>
                  <w:marBottom w:val="0"/>
                  <w:divBdr>
                    <w:top w:val="none" w:sz="0" w:space="0" w:color="auto"/>
                    <w:left w:val="none" w:sz="0" w:space="0" w:color="auto"/>
                    <w:bottom w:val="none" w:sz="0" w:space="0" w:color="auto"/>
                    <w:right w:val="none" w:sz="0" w:space="0" w:color="auto"/>
                  </w:divBdr>
                  <w:divsChild>
                    <w:div w:id="1419012581">
                      <w:marLeft w:val="0"/>
                      <w:marRight w:val="0"/>
                      <w:marTop w:val="0"/>
                      <w:marBottom w:val="0"/>
                      <w:divBdr>
                        <w:top w:val="none" w:sz="0" w:space="0" w:color="auto"/>
                        <w:left w:val="none" w:sz="0" w:space="0" w:color="auto"/>
                        <w:bottom w:val="none" w:sz="0" w:space="0" w:color="auto"/>
                        <w:right w:val="none" w:sz="0" w:space="0" w:color="auto"/>
                      </w:divBdr>
                    </w:div>
                    <w:div w:id="215163951">
                      <w:marLeft w:val="0"/>
                      <w:marRight w:val="0"/>
                      <w:marTop w:val="0"/>
                      <w:marBottom w:val="0"/>
                      <w:divBdr>
                        <w:top w:val="none" w:sz="0" w:space="0" w:color="auto"/>
                        <w:left w:val="none" w:sz="0" w:space="0" w:color="auto"/>
                        <w:bottom w:val="none" w:sz="0" w:space="0" w:color="auto"/>
                        <w:right w:val="none" w:sz="0" w:space="0" w:color="auto"/>
                      </w:divBdr>
                    </w:div>
                  </w:divsChild>
                </w:div>
                <w:div w:id="868640355">
                  <w:marLeft w:val="0"/>
                  <w:marRight w:val="0"/>
                  <w:marTop w:val="0"/>
                  <w:marBottom w:val="0"/>
                  <w:divBdr>
                    <w:top w:val="none" w:sz="0" w:space="0" w:color="auto"/>
                    <w:left w:val="none" w:sz="0" w:space="0" w:color="auto"/>
                    <w:bottom w:val="none" w:sz="0" w:space="0" w:color="auto"/>
                    <w:right w:val="none" w:sz="0" w:space="0" w:color="auto"/>
                  </w:divBdr>
                  <w:divsChild>
                    <w:div w:id="1057512486">
                      <w:marLeft w:val="0"/>
                      <w:marRight w:val="0"/>
                      <w:marTop w:val="0"/>
                      <w:marBottom w:val="0"/>
                      <w:divBdr>
                        <w:top w:val="none" w:sz="0" w:space="0" w:color="auto"/>
                        <w:left w:val="none" w:sz="0" w:space="0" w:color="auto"/>
                        <w:bottom w:val="none" w:sz="0" w:space="0" w:color="auto"/>
                        <w:right w:val="none" w:sz="0" w:space="0" w:color="auto"/>
                      </w:divBdr>
                    </w:div>
                  </w:divsChild>
                </w:div>
                <w:div w:id="1812671565">
                  <w:marLeft w:val="0"/>
                  <w:marRight w:val="0"/>
                  <w:marTop w:val="0"/>
                  <w:marBottom w:val="0"/>
                  <w:divBdr>
                    <w:top w:val="none" w:sz="0" w:space="0" w:color="auto"/>
                    <w:left w:val="none" w:sz="0" w:space="0" w:color="auto"/>
                    <w:bottom w:val="none" w:sz="0" w:space="0" w:color="auto"/>
                    <w:right w:val="none" w:sz="0" w:space="0" w:color="auto"/>
                  </w:divBdr>
                  <w:divsChild>
                    <w:div w:id="166680163">
                      <w:marLeft w:val="0"/>
                      <w:marRight w:val="0"/>
                      <w:marTop w:val="0"/>
                      <w:marBottom w:val="0"/>
                      <w:divBdr>
                        <w:top w:val="none" w:sz="0" w:space="0" w:color="auto"/>
                        <w:left w:val="none" w:sz="0" w:space="0" w:color="auto"/>
                        <w:bottom w:val="none" w:sz="0" w:space="0" w:color="auto"/>
                        <w:right w:val="none" w:sz="0" w:space="0" w:color="auto"/>
                      </w:divBdr>
                    </w:div>
                    <w:div w:id="639653730">
                      <w:marLeft w:val="0"/>
                      <w:marRight w:val="0"/>
                      <w:marTop w:val="0"/>
                      <w:marBottom w:val="0"/>
                      <w:divBdr>
                        <w:top w:val="none" w:sz="0" w:space="0" w:color="auto"/>
                        <w:left w:val="none" w:sz="0" w:space="0" w:color="auto"/>
                        <w:bottom w:val="none" w:sz="0" w:space="0" w:color="auto"/>
                        <w:right w:val="none" w:sz="0" w:space="0" w:color="auto"/>
                      </w:divBdr>
                    </w:div>
                  </w:divsChild>
                </w:div>
                <w:div w:id="455833899">
                  <w:marLeft w:val="0"/>
                  <w:marRight w:val="0"/>
                  <w:marTop w:val="0"/>
                  <w:marBottom w:val="0"/>
                  <w:divBdr>
                    <w:top w:val="none" w:sz="0" w:space="0" w:color="auto"/>
                    <w:left w:val="none" w:sz="0" w:space="0" w:color="auto"/>
                    <w:bottom w:val="none" w:sz="0" w:space="0" w:color="auto"/>
                    <w:right w:val="none" w:sz="0" w:space="0" w:color="auto"/>
                  </w:divBdr>
                  <w:divsChild>
                    <w:div w:id="720402380">
                      <w:marLeft w:val="0"/>
                      <w:marRight w:val="0"/>
                      <w:marTop w:val="0"/>
                      <w:marBottom w:val="0"/>
                      <w:divBdr>
                        <w:top w:val="none" w:sz="0" w:space="0" w:color="auto"/>
                        <w:left w:val="none" w:sz="0" w:space="0" w:color="auto"/>
                        <w:bottom w:val="none" w:sz="0" w:space="0" w:color="auto"/>
                        <w:right w:val="none" w:sz="0" w:space="0" w:color="auto"/>
                      </w:divBdr>
                    </w:div>
                    <w:div w:id="2028603171">
                      <w:marLeft w:val="0"/>
                      <w:marRight w:val="0"/>
                      <w:marTop w:val="0"/>
                      <w:marBottom w:val="0"/>
                      <w:divBdr>
                        <w:top w:val="none" w:sz="0" w:space="0" w:color="auto"/>
                        <w:left w:val="none" w:sz="0" w:space="0" w:color="auto"/>
                        <w:bottom w:val="none" w:sz="0" w:space="0" w:color="auto"/>
                        <w:right w:val="none" w:sz="0" w:space="0" w:color="auto"/>
                      </w:divBdr>
                    </w:div>
                    <w:div w:id="1401825814">
                      <w:marLeft w:val="0"/>
                      <w:marRight w:val="0"/>
                      <w:marTop w:val="0"/>
                      <w:marBottom w:val="0"/>
                      <w:divBdr>
                        <w:top w:val="none" w:sz="0" w:space="0" w:color="auto"/>
                        <w:left w:val="none" w:sz="0" w:space="0" w:color="auto"/>
                        <w:bottom w:val="none" w:sz="0" w:space="0" w:color="auto"/>
                        <w:right w:val="none" w:sz="0" w:space="0" w:color="auto"/>
                      </w:divBdr>
                    </w:div>
                  </w:divsChild>
                </w:div>
                <w:div w:id="1541937380">
                  <w:marLeft w:val="0"/>
                  <w:marRight w:val="0"/>
                  <w:marTop w:val="0"/>
                  <w:marBottom w:val="0"/>
                  <w:divBdr>
                    <w:top w:val="none" w:sz="0" w:space="0" w:color="auto"/>
                    <w:left w:val="none" w:sz="0" w:space="0" w:color="auto"/>
                    <w:bottom w:val="none" w:sz="0" w:space="0" w:color="auto"/>
                    <w:right w:val="none" w:sz="0" w:space="0" w:color="auto"/>
                  </w:divBdr>
                  <w:divsChild>
                    <w:div w:id="363409401">
                      <w:marLeft w:val="0"/>
                      <w:marRight w:val="0"/>
                      <w:marTop w:val="0"/>
                      <w:marBottom w:val="0"/>
                      <w:divBdr>
                        <w:top w:val="none" w:sz="0" w:space="0" w:color="auto"/>
                        <w:left w:val="none" w:sz="0" w:space="0" w:color="auto"/>
                        <w:bottom w:val="none" w:sz="0" w:space="0" w:color="auto"/>
                        <w:right w:val="none" w:sz="0" w:space="0" w:color="auto"/>
                      </w:divBdr>
                    </w:div>
                    <w:div w:id="1788885372">
                      <w:marLeft w:val="0"/>
                      <w:marRight w:val="0"/>
                      <w:marTop w:val="0"/>
                      <w:marBottom w:val="0"/>
                      <w:divBdr>
                        <w:top w:val="none" w:sz="0" w:space="0" w:color="auto"/>
                        <w:left w:val="none" w:sz="0" w:space="0" w:color="auto"/>
                        <w:bottom w:val="none" w:sz="0" w:space="0" w:color="auto"/>
                        <w:right w:val="none" w:sz="0" w:space="0" w:color="auto"/>
                      </w:divBdr>
                    </w:div>
                  </w:divsChild>
                </w:div>
                <w:div w:id="2037921859">
                  <w:marLeft w:val="0"/>
                  <w:marRight w:val="0"/>
                  <w:marTop w:val="0"/>
                  <w:marBottom w:val="0"/>
                  <w:divBdr>
                    <w:top w:val="none" w:sz="0" w:space="0" w:color="auto"/>
                    <w:left w:val="none" w:sz="0" w:space="0" w:color="auto"/>
                    <w:bottom w:val="none" w:sz="0" w:space="0" w:color="auto"/>
                    <w:right w:val="none" w:sz="0" w:space="0" w:color="auto"/>
                  </w:divBdr>
                  <w:divsChild>
                    <w:div w:id="22371033">
                      <w:marLeft w:val="0"/>
                      <w:marRight w:val="0"/>
                      <w:marTop w:val="0"/>
                      <w:marBottom w:val="0"/>
                      <w:divBdr>
                        <w:top w:val="none" w:sz="0" w:space="0" w:color="auto"/>
                        <w:left w:val="none" w:sz="0" w:space="0" w:color="auto"/>
                        <w:bottom w:val="none" w:sz="0" w:space="0" w:color="auto"/>
                        <w:right w:val="none" w:sz="0" w:space="0" w:color="auto"/>
                      </w:divBdr>
                    </w:div>
                    <w:div w:id="1375040440">
                      <w:marLeft w:val="0"/>
                      <w:marRight w:val="0"/>
                      <w:marTop w:val="0"/>
                      <w:marBottom w:val="0"/>
                      <w:divBdr>
                        <w:top w:val="none" w:sz="0" w:space="0" w:color="auto"/>
                        <w:left w:val="none" w:sz="0" w:space="0" w:color="auto"/>
                        <w:bottom w:val="none" w:sz="0" w:space="0" w:color="auto"/>
                        <w:right w:val="none" w:sz="0" w:space="0" w:color="auto"/>
                      </w:divBdr>
                    </w:div>
                  </w:divsChild>
                </w:div>
                <w:div w:id="410346287">
                  <w:marLeft w:val="0"/>
                  <w:marRight w:val="0"/>
                  <w:marTop w:val="0"/>
                  <w:marBottom w:val="0"/>
                  <w:divBdr>
                    <w:top w:val="none" w:sz="0" w:space="0" w:color="auto"/>
                    <w:left w:val="none" w:sz="0" w:space="0" w:color="auto"/>
                    <w:bottom w:val="none" w:sz="0" w:space="0" w:color="auto"/>
                    <w:right w:val="none" w:sz="0" w:space="0" w:color="auto"/>
                  </w:divBdr>
                  <w:divsChild>
                    <w:div w:id="94786303">
                      <w:marLeft w:val="0"/>
                      <w:marRight w:val="0"/>
                      <w:marTop w:val="0"/>
                      <w:marBottom w:val="0"/>
                      <w:divBdr>
                        <w:top w:val="none" w:sz="0" w:space="0" w:color="auto"/>
                        <w:left w:val="none" w:sz="0" w:space="0" w:color="auto"/>
                        <w:bottom w:val="none" w:sz="0" w:space="0" w:color="auto"/>
                        <w:right w:val="none" w:sz="0" w:space="0" w:color="auto"/>
                      </w:divBdr>
                    </w:div>
                    <w:div w:id="663977426">
                      <w:marLeft w:val="0"/>
                      <w:marRight w:val="0"/>
                      <w:marTop w:val="0"/>
                      <w:marBottom w:val="0"/>
                      <w:divBdr>
                        <w:top w:val="none" w:sz="0" w:space="0" w:color="auto"/>
                        <w:left w:val="none" w:sz="0" w:space="0" w:color="auto"/>
                        <w:bottom w:val="none" w:sz="0" w:space="0" w:color="auto"/>
                        <w:right w:val="none" w:sz="0" w:space="0" w:color="auto"/>
                      </w:divBdr>
                    </w:div>
                  </w:divsChild>
                </w:div>
                <w:div w:id="1181550320">
                  <w:marLeft w:val="0"/>
                  <w:marRight w:val="0"/>
                  <w:marTop w:val="0"/>
                  <w:marBottom w:val="0"/>
                  <w:divBdr>
                    <w:top w:val="none" w:sz="0" w:space="0" w:color="auto"/>
                    <w:left w:val="none" w:sz="0" w:space="0" w:color="auto"/>
                    <w:bottom w:val="none" w:sz="0" w:space="0" w:color="auto"/>
                    <w:right w:val="none" w:sz="0" w:space="0" w:color="auto"/>
                  </w:divBdr>
                  <w:divsChild>
                    <w:div w:id="363559933">
                      <w:marLeft w:val="0"/>
                      <w:marRight w:val="0"/>
                      <w:marTop w:val="0"/>
                      <w:marBottom w:val="0"/>
                      <w:divBdr>
                        <w:top w:val="none" w:sz="0" w:space="0" w:color="auto"/>
                        <w:left w:val="none" w:sz="0" w:space="0" w:color="auto"/>
                        <w:bottom w:val="none" w:sz="0" w:space="0" w:color="auto"/>
                        <w:right w:val="none" w:sz="0" w:space="0" w:color="auto"/>
                      </w:divBdr>
                    </w:div>
                  </w:divsChild>
                </w:div>
                <w:div w:id="126972620">
                  <w:marLeft w:val="0"/>
                  <w:marRight w:val="0"/>
                  <w:marTop w:val="0"/>
                  <w:marBottom w:val="0"/>
                  <w:divBdr>
                    <w:top w:val="none" w:sz="0" w:space="0" w:color="auto"/>
                    <w:left w:val="none" w:sz="0" w:space="0" w:color="auto"/>
                    <w:bottom w:val="none" w:sz="0" w:space="0" w:color="auto"/>
                    <w:right w:val="none" w:sz="0" w:space="0" w:color="auto"/>
                  </w:divBdr>
                  <w:divsChild>
                    <w:div w:id="528110411">
                      <w:marLeft w:val="0"/>
                      <w:marRight w:val="0"/>
                      <w:marTop w:val="0"/>
                      <w:marBottom w:val="0"/>
                      <w:divBdr>
                        <w:top w:val="none" w:sz="0" w:space="0" w:color="auto"/>
                        <w:left w:val="none" w:sz="0" w:space="0" w:color="auto"/>
                        <w:bottom w:val="none" w:sz="0" w:space="0" w:color="auto"/>
                        <w:right w:val="none" w:sz="0" w:space="0" w:color="auto"/>
                      </w:divBdr>
                    </w:div>
                    <w:div w:id="78018075">
                      <w:marLeft w:val="0"/>
                      <w:marRight w:val="0"/>
                      <w:marTop w:val="0"/>
                      <w:marBottom w:val="0"/>
                      <w:divBdr>
                        <w:top w:val="none" w:sz="0" w:space="0" w:color="auto"/>
                        <w:left w:val="none" w:sz="0" w:space="0" w:color="auto"/>
                        <w:bottom w:val="none" w:sz="0" w:space="0" w:color="auto"/>
                        <w:right w:val="none" w:sz="0" w:space="0" w:color="auto"/>
                      </w:divBdr>
                    </w:div>
                  </w:divsChild>
                </w:div>
                <w:div w:id="507142384">
                  <w:marLeft w:val="0"/>
                  <w:marRight w:val="0"/>
                  <w:marTop w:val="0"/>
                  <w:marBottom w:val="0"/>
                  <w:divBdr>
                    <w:top w:val="none" w:sz="0" w:space="0" w:color="auto"/>
                    <w:left w:val="none" w:sz="0" w:space="0" w:color="auto"/>
                    <w:bottom w:val="none" w:sz="0" w:space="0" w:color="auto"/>
                    <w:right w:val="none" w:sz="0" w:space="0" w:color="auto"/>
                  </w:divBdr>
                  <w:divsChild>
                    <w:div w:id="910234573">
                      <w:marLeft w:val="0"/>
                      <w:marRight w:val="0"/>
                      <w:marTop w:val="0"/>
                      <w:marBottom w:val="0"/>
                      <w:divBdr>
                        <w:top w:val="none" w:sz="0" w:space="0" w:color="auto"/>
                        <w:left w:val="none" w:sz="0" w:space="0" w:color="auto"/>
                        <w:bottom w:val="none" w:sz="0" w:space="0" w:color="auto"/>
                        <w:right w:val="none" w:sz="0" w:space="0" w:color="auto"/>
                      </w:divBdr>
                    </w:div>
                    <w:div w:id="984969098">
                      <w:marLeft w:val="0"/>
                      <w:marRight w:val="0"/>
                      <w:marTop w:val="0"/>
                      <w:marBottom w:val="0"/>
                      <w:divBdr>
                        <w:top w:val="none" w:sz="0" w:space="0" w:color="auto"/>
                        <w:left w:val="none" w:sz="0" w:space="0" w:color="auto"/>
                        <w:bottom w:val="none" w:sz="0" w:space="0" w:color="auto"/>
                        <w:right w:val="none" w:sz="0" w:space="0" w:color="auto"/>
                      </w:divBdr>
                    </w:div>
                  </w:divsChild>
                </w:div>
                <w:div w:id="1841697268">
                  <w:marLeft w:val="0"/>
                  <w:marRight w:val="0"/>
                  <w:marTop w:val="0"/>
                  <w:marBottom w:val="0"/>
                  <w:divBdr>
                    <w:top w:val="none" w:sz="0" w:space="0" w:color="auto"/>
                    <w:left w:val="none" w:sz="0" w:space="0" w:color="auto"/>
                    <w:bottom w:val="none" w:sz="0" w:space="0" w:color="auto"/>
                    <w:right w:val="none" w:sz="0" w:space="0" w:color="auto"/>
                  </w:divBdr>
                  <w:divsChild>
                    <w:div w:id="210577066">
                      <w:marLeft w:val="0"/>
                      <w:marRight w:val="0"/>
                      <w:marTop w:val="0"/>
                      <w:marBottom w:val="0"/>
                      <w:divBdr>
                        <w:top w:val="none" w:sz="0" w:space="0" w:color="auto"/>
                        <w:left w:val="none" w:sz="0" w:space="0" w:color="auto"/>
                        <w:bottom w:val="none" w:sz="0" w:space="0" w:color="auto"/>
                        <w:right w:val="none" w:sz="0" w:space="0" w:color="auto"/>
                      </w:divBdr>
                    </w:div>
                  </w:divsChild>
                </w:div>
                <w:div w:id="1151288899">
                  <w:marLeft w:val="0"/>
                  <w:marRight w:val="0"/>
                  <w:marTop w:val="0"/>
                  <w:marBottom w:val="0"/>
                  <w:divBdr>
                    <w:top w:val="none" w:sz="0" w:space="0" w:color="auto"/>
                    <w:left w:val="none" w:sz="0" w:space="0" w:color="auto"/>
                    <w:bottom w:val="none" w:sz="0" w:space="0" w:color="auto"/>
                    <w:right w:val="none" w:sz="0" w:space="0" w:color="auto"/>
                  </w:divBdr>
                  <w:divsChild>
                    <w:div w:id="1404789248">
                      <w:marLeft w:val="0"/>
                      <w:marRight w:val="0"/>
                      <w:marTop w:val="0"/>
                      <w:marBottom w:val="0"/>
                      <w:divBdr>
                        <w:top w:val="none" w:sz="0" w:space="0" w:color="auto"/>
                        <w:left w:val="none" w:sz="0" w:space="0" w:color="auto"/>
                        <w:bottom w:val="none" w:sz="0" w:space="0" w:color="auto"/>
                        <w:right w:val="none" w:sz="0" w:space="0" w:color="auto"/>
                      </w:divBdr>
                    </w:div>
                    <w:div w:id="1183712084">
                      <w:marLeft w:val="0"/>
                      <w:marRight w:val="0"/>
                      <w:marTop w:val="0"/>
                      <w:marBottom w:val="0"/>
                      <w:divBdr>
                        <w:top w:val="none" w:sz="0" w:space="0" w:color="auto"/>
                        <w:left w:val="none" w:sz="0" w:space="0" w:color="auto"/>
                        <w:bottom w:val="none" w:sz="0" w:space="0" w:color="auto"/>
                        <w:right w:val="none" w:sz="0" w:space="0" w:color="auto"/>
                      </w:divBdr>
                    </w:div>
                  </w:divsChild>
                </w:div>
                <w:div w:id="1056469256">
                  <w:marLeft w:val="0"/>
                  <w:marRight w:val="0"/>
                  <w:marTop w:val="0"/>
                  <w:marBottom w:val="0"/>
                  <w:divBdr>
                    <w:top w:val="none" w:sz="0" w:space="0" w:color="auto"/>
                    <w:left w:val="none" w:sz="0" w:space="0" w:color="auto"/>
                    <w:bottom w:val="none" w:sz="0" w:space="0" w:color="auto"/>
                    <w:right w:val="none" w:sz="0" w:space="0" w:color="auto"/>
                  </w:divBdr>
                  <w:divsChild>
                    <w:div w:id="179397244">
                      <w:marLeft w:val="0"/>
                      <w:marRight w:val="0"/>
                      <w:marTop w:val="0"/>
                      <w:marBottom w:val="0"/>
                      <w:divBdr>
                        <w:top w:val="none" w:sz="0" w:space="0" w:color="auto"/>
                        <w:left w:val="none" w:sz="0" w:space="0" w:color="auto"/>
                        <w:bottom w:val="none" w:sz="0" w:space="0" w:color="auto"/>
                        <w:right w:val="none" w:sz="0" w:space="0" w:color="auto"/>
                      </w:divBdr>
                    </w:div>
                    <w:div w:id="1165122047">
                      <w:marLeft w:val="0"/>
                      <w:marRight w:val="0"/>
                      <w:marTop w:val="0"/>
                      <w:marBottom w:val="0"/>
                      <w:divBdr>
                        <w:top w:val="none" w:sz="0" w:space="0" w:color="auto"/>
                        <w:left w:val="none" w:sz="0" w:space="0" w:color="auto"/>
                        <w:bottom w:val="none" w:sz="0" w:space="0" w:color="auto"/>
                        <w:right w:val="none" w:sz="0" w:space="0" w:color="auto"/>
                      </w:divBdr>
                    </w:div>
                    <w:div w:id="516888616">
                      <w:marLeft w:val="0"/>
                      <w:marRight w:val="0"/>
                      <w:marTop w:val="0"/>
                      <w:marBottom w:val="0"/>
                      <w:divBdr>
                        <w:top w:val="none" w:sz="0" w:space="0" w:color="auto"/>
                        <w:left w:val="none" w:sz="0" w:space="0" w:color="auto"/>
                        <w:bottom w:val="none" w:sz="0" w:space="0" w:color="auto"/>
                        <w:right w:val="none" w:sz="0" w:space="0" w:color="auto"/>
                      </w:divBdr>
                    </w:div>
                  </w:divsChild>
                </w:div>
                <w:div w:id="540165393">
                  <w:marLeft w:val="0"/>
                  <w:marRight w:val="0"/>
                  <w:marTop w:val="0"/>
                  <w:marBottom w:val="0"/>
                  <w:divBdr>
                    <w:top w:val="none" w:sz="0" w:space="0" w:color="auto"/>
                    <w:left w:val="none" w:sz="0" w:space="0" w:color="auto"/>
                    <w:bottom w:val="none" w:sz="0" w:space="0" w:color="auto"/>
                    <w:right w:val="none" w:sz="0" w:space="0" w:color="auto"/>
                  </w:divBdr>
                  <w:divsChild>
                    <w:div w:id="1783962821">
                      <w:marLeft w:val="0"/>
                      <w:marRight w:val="0"/>
                      <w:marTop w:val="0"/>
                      <w:marBottom w:val="0"/>
                      <w:divBdr>
                        <w:top w:val="none" w:sz="0" w:space="0" w:color="auto"/>
                        <w:left w:val="none" w:sz="0" w:space="0" w:color="auto"/>
                        <w:bottom w:val="none" w:sz="0" w:space="0" w:color="auto"/>
                        <w:right w:val="none" w:sz="0" w:space="0" w:color="auto"/>
                      </w:divBdr>
                    </w:div>
                    <w:div w:id="1261644669">
                      <w:marLeft w:val="0"/>
                      <w:marRight w:val="0"/>
                      <w:marTop w:val="0"/>
                      <w:marBottom w:val="0"/>
                      <w:divBdr>
                        <w:top w:val="none" w:sz="0" w:space="0" w:color="auto"/>
                        <w:left w:val="none" w:sz="0" w:space="0" w:color="auto"/>
                        <w:bottom w:val="none" w:sz="0" w:space="0" w:color="auto"/>
                        <w:right w:val="none" w:sz="0" w:space="0" w:color="auto"/>
                      </w:divBdr>
                    </w:div>
                    <w:div w:id="1812089575">
                      <w:marLeft w:val="0"/>
                      <w:marRight w:val="0"/>
                      <w:marTop w:val="0"/>
                      <w:marBottom w:val="0"/>
                      <w:divBdr>
                        <w:top w:val="none" w:sz="0" w:space="0" w:color="auto"/>
                        <w:left w:val="none" w:sz="0" w:space="0" w:color="auto"/>
                        <w:bottom w:val="none" w:sz="0" w:space="0" w:color="auto"/>
                        <w:right w:val="none" w:sz="0" w:space="0" w:color="auto"/>
                      </w:divBdr>
                    </w:div>
                  </w:divsChild>
                </w:div>
                <w:div w:id="799229202">
                  <w:marLeft w:val="0"/>
                  <w:marRight w:val="0"/>
                  <w:marTop w:val="0"/>
                  <w:marBottom w:val="0"/>
                  <w:divBdr>
                    <w:top w:val="none" w:sz="0" w:space="0" w:color="auto"/>
                    <w:left w:val="none" w:sz="0" w:space="0" w:color="auto"/>
                    <w:bottom w:val="none" w:sz="0" w:space="0" w:color="auto"/>
                    <w:right w:val="none" w:sz="0" w:space="0" w:color="auto"/>
                  </w:divBdr>
                  <w:divsChild>
                    <w:div w:id="748891663">
                      <w:marLeft w:val="0"/>
                      <w:marRight w:val="0"/>
                      <w:marTop w:val="0"/>
                      <w:marBottom w:val="0"/>
                      <w:divBdr>
                        <w:top w:val="none" w:sz="0" w:space="0" w:color="auto"/>
                        <w:left w:val="none" w:sz="0" w:space="0" w:color="auto"/>
                        <w:bottom w:val="none" w:sz="0" w:space="0" w:color="auto"/>
                        <w:right w:val="none" w:sz="0" w:space="0" w:color="auto"/>
                      </w:divBdr>
                    </w:div>
                    <w:div w:id="2109348263">
                      <w:marLeft w:val="0"/>
                      <w:marRight w:val="0"/>
                      <w:marTop w:val="0"/>
                      <w:marBottom w:val="0"/>
                      <w:divBdr>
                        <w:top w:val="none" w:sz="0" w:space="0" w:color="auto"/>
                        <w:left w:val="none" w:sz="0" w:space="0" w:color="auto"/>
                        <w:bottom w:val="none" w:sz="0" w:space="0" w:color="auto"/>
                        <w:right w:val="none" w:sz="0" w:space="0" w:color="auto"/>
                      </w:divBdr>
                    </w:div>
                  </w:divsChild>
                </w:div>
                <w:div w:id="556598681">
                  <w:marLeft w:val="0"/>
                  <w:marRight w:val="0"/>
                  <w:marTop w:val="0"/>
                  <w:marBottom w:val="0"/>
                  <w:divBdr>
                    <w:top w:val="none" w:sz="0" w:space="0" w:color="auto"/>
                    <w:left w:val="none" w:sz="0" w:space="0" w:color="auto"/>
                    <w:bottom w:val="none" w:sz="0" w:space="0" w:color="auto"/>
                    <w:right w:val="none" w:sz="0" w:space="0" w:color="auto"/>
                  </w:divBdr>
                  <w:divsChild>
                    <w:div w:id="1562138503">
                      <w:marLeft w:val="0"/>
                      <w:marRight w:val="0"/>
                      <w:marTop w:val="0"/>
                      <w:marBottom w:val="0"/>
                      <w:divBdr>
                        <w:top w:val="none" w:sz="0" w:space="0" w:color="auto"/>
                        <w:left w:val="none" w:sz="0" w:space="0" w:color="auto"/>
                        <w:bottom w:val="none" w:sz="0" w:space="0" w:color="auto"/>
                        <w:right w:val="none" w:sz="0" w:space="0" w:color="auto"/>
                      </w:divBdr>
                    </w:div>
                    <w:div w:id="121196427">
                      <w:marLeft w:val="0"/>
                      <w:marRight w:val="0"/>
                      <w:marTop w:val="0"/>
                      <w:marBottom w:val="0"/>
                      <w:divBdr>
                        <w:top w:val="none" w:sz="0" w:space="0" w:color="auto"/>
                        <w:left w:val="none" w:sz="0" w:space="0" w:color="auto"/>
                        <w:bottom w:val="none" w:sz="0" w:space="0" w:color="auto"/>
                        <w:right w:val="none" w:sz="0" w:space="0" w:color="auto"/>
                      </w:divBdr>
                    </w:div>
                  </w:divsChild>
                </w:div>
                <w:div w:id="1523006790">
                  <w:marLeft w:val="0"/>
                  <w:marRight w:val="0"/>
                  <w:marTop w:val="0"/>
                  <w:marBottom w:val="0"/>
                  <w:divBdr>
                    <w:top w:val="none" w:sz="0" w:space="0" w:color="auto"/>
                    <w:left w:val="none" w:sz="0" w:space="0" w:color="auto"/>
                    <w:bottom w:val="none" w:sz="0" w:space="0" w:color="auto"/>
                    <w:right w:val="none" w:sz="0" w:space="0" w:color="auto"/>
                  </w:divBdr>
                  <w:divsChild>
                    <w:div w:id="1222982686">
                      <w:marLeft w:val="0"/>
                      <w:marRight w:val="0"/>
                      <w:marTop w:val="0"/>
                      <w:marBottom w:val="0"/>
                      <w:divBdr>
                        <w:top w:val="none" w:sz="0" w:space="0" w:color="auto"/>
                        <w:left w:val="none" w:sz="0" w:space="0" w:color="auto"/>
                        <w:bottom w:val="none" w:sz="0" w:space="0" w:color="auto"/>
                        <w:right w:val="none" w:sz="0" w:space="0" w:color="auto"/>
                      </w:divBdr>
                    </w:div>
                  </w:divsChild>
                </w:div>
                <w:div w:id="713773190">
                  <w:marLeft w:val="0"/>
                  <w:marRight w:val="0"/>
                  <w:marTop w:val="0"/>
                  <w:marBottom w:val="0"/>
                  <w:divBdr>
                    <w:top w:val="none" w:sz="0" w:space="0" w:color="auto"/>
                    <w:left w:val="none" w:sz="0" w:space="0" w:color="auto"/>
                    <w:bottom w:val="none" w:sz="0" w:space="0" w:color="auto"/>
                    <w:right w:val="none" w:sz="0" w:space="0" w:color="auto"/>
                  </w:divBdr>
                  <w:divsChild>
                    <w:div w:id="1332098365">
                      <w:marLeft w:val="0"/>
                      <w:marRight w:val="0"/>
                      <w:marTop w:val="0"/>
                      <w:marBottom w:val="0"/>
                      <w:divBdr>
                        <w:top w:val="none" w:sz="0" w:space="0" w:color="auto"/>
                        <w:left w:val="none" w:sz="0" w:space="0" w:color="auto"/>
                        <w:bottom w:val="none" w:sz="0" w:space="0" w:color="auto"/>
                        <w:right w:val="none" w:sz="0" w:space="0" w:color="auto"/>
                      </w:divBdr>
                    </w:div>
                    <w:div w:id="26640357">
                      <w:marLeft w:val="0"/>
                      <w:marRight w:val="0"/>
                      <w:marTop w:val="0"/>
                      <w:marBottom w:val="0"/>
                      <w:divBdr>
                        <w:top w:val="none" w:sz="0" w:space="0" w:color="auto"/>
                        <w:left w:val="none" w:sz="0" w:space="0" w:color="auto"/>
                        <w:bottom w:val="none" w:sz="0" w:space="0" w:color="auto"/>
                        <w:right w:val="none" w:sz="0" w:space="0" w:color="auto"/>
                      </w:divBdr>
                    </w:div>
                  </w:divsChild>
                </w:div>
                <w:div w:id="2019654950">
                  <w:marLeft w:val="0"/>
                  <w:marRight w:val="0"/>
                  <w:marTop w:val="0"/>
                  <w:marBottom w:val="0"/>
                  <w:divBdr>
                    <w:top w:val="none" w:sz="0" w:space="0" w:color="auto"/>
                    <w:left w:val="none" w:sz="0" w:space="0" w:color="auto"/>
                    <w:bottom w:val="none" w:sz="0" w:space="0" w:color="auto"/>
                    <w:right w:val="none" w:sz="0" w:space="0" w:color="auto"/>
                  </w:divBdr>
                  <w:divsChild>
                    <w:div w:id="1251505023">
                      <w:marLeft w:val="0"/>
                      <w:marRight w:val="0"/>
                      <w:marTop w:val="0"/>
                      <w:marBottom w:val="0"/>
                      <w:divBdr>
                        <w:top w:val="none" w:sz="0" w:space="0" w:color="auto"/>
                        <w:left w:val="none" w:sz="0" w:space="0" w:color="auto"/>
                        <w:bottom w:val="none" w:sz="0" w:space="0" w:color="auto"/>
                        <w:right w:val="none" w:sz="0" w:space="0" w:color="auto"/>
                      </w:divBdr>
                    </w:div>
                  </w:divsChild>
                </w:div>
                <w:div w:id="363865528">
                  <w:marLeft w:val="0"/>
                  <w:marRight w:val="0"/>
                  <w:marTop w:val="0"/>
                  <w:marBottom w:val="0"/>
                  <w:divBdr>
                    <w:top w:val="none" w:sz="0" w:space="0" w:color="auto"/>
                    <w:left w:val="none" w:sz="0" w:space="0" w:color="auto"/>
                    <w:bottom w:val="none" w:sz="0" w:space="0" w:color="auto"/>
                    <w:right w:val="none" w:sz="0" w:space="0" w:color="auto"/>
                  </w:divBdr>
                  <w:divsChild>
                    <w:div w:id="14050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46615">
          <w:marLeft w:val="0"/>
          <w:marRight w:val="0"/>
          <w:marTop w:val="0"/>
          <w:marBottom w:val="0"/>
          <w:divBdr>
            <w:top w:val="none" w:sz="0" w:space="0" w:color="auto"/>
            <w:left w:val="none" w:sz="0" w:space="0" w:color="auto"/>
            <w:bottom w:val="none" w:sz="0" w:space="0" w:color="auto"/>
            <w:right w:val="none" w:sz="0" w:space="0" w:color="auto"/>
          </w:divBdr>
        </w:div>
        <w:div w:id="1127967315">
          <w:marLeft w:val="0"/>
          <w:marRight w:val="0"/>
          <w:marTop w:val="0"/>
          <w:marBottom w:val="0"/>
          <w:divBdr>
            <w:top w:val="none" w:sz="0" w:space="0" w:color="auto"/>
            <w:left w:val="none" w:sz="0" w:space="0" w:color="auto"/>
            <w:bottom w:val="none" w:sz="0" w:space="0" w:color="auto"/>
            <w:right w:val="none" w:sz="0" w:space="0" w:color="auto"/>
          </w:divBdr>
        </w:div>
        <w:div w:id="489448790">
          <w:marLeft w:val="0"/>
          <w:marRight w:val="0"/>
          <w:marTop w:val="0"/>
          <w:marBottom w:val="0"/>
          <w:divBdr>
            <w:top w:val="none" w:sz="0" w:space="0" w:color="auto"/>
            <w:left w:val="none" w:sz="0" w:space="0" w:color="auto"/>
            <w:bottom w:val="none" w:sz="0" w:space="0" w:color="auto"/>
            <w:right w:val="none" w:sz="0" w:space="0" w:color="auto"/>
          </w:divBdr>
        </w:div>
        <w:div w:id="35933101">
          <w:marLeft w:val="0"/>
          <w:marRight w:val="0"/>
          <w:marTop w:val="0"/>
          <w:marBottom w:val="0"/>
          <w:divBdr>
            <w:top w:val="none" w:sz="0" w:space="0" w:color="auto"/>
            <w:left w:val="none" w:sz="0" w:space="0" w:color="auto"/>
            <w:bottom w:val="none" w:sz="0" w:space="0" w:color="auto"/>
            <w:right w:val="none" w:sz="0" w:space="0" w:color="auto"/>
          </w:divBdr>
          <w:divsChild>
            <w:div w:id="362941985">
              <w:marLeft w:val="-75"/>
              <w:marRight w:val="0"/>
              <w:marTop w:val="30"/>
              <w:marBottom w:val="30"/>
              <w:divBdr>
                <w:top w:val="none" w:sz="0" w:space="0" w:color="auto"/>
                <w:left w:val="none" w:sz="0" w:space="0" w:color="auto"/>
                <w:bottom w:val="none" w:sz="0" w:space="0" w:color="auto"/>
                <w:right w:val="none" w:sz="0" w:space="0" w:color="auto"/>
              </w:divBdr>
              <w:divsChild>
                <w:div w:id="389768908">
                  <w:marLeft w:val="0"/>
                  <w:marRight w:val="0"/>
                  <w:marTop w:val="0"/>
                  <w:marBottom w:val="0"/>
                  <w:divBdr>
                    <w:top w:val="none" w:sz="0" w:space="0" w:color="auto"/>
                    <w:left w:val="none" w:sz="0" w:space="0" w:color="auto"/>
                    <w:bottom w:val="none" w:sz="0" w:space="0" w:color="auto"/>
                    <w:right w:val="none" w:sz="0" w:space="0" w:color="auto"/>
                  </w:divBdr>
                  <w:divsChild>
                    <w:div w:id="1202593127">
                      <w:marLeft w:val="0"/>
                      <w:marRight w:val="0"/>
                      <w:marTop w:val="0"/>
                      <w:marBottom w:val="0"/>
                      <w:divBdr>
                        <w:top w:val="none" w:sz="0" w:space="0" w:color="auto"/>
                        <w:left w:val="none" w:sz="0" w:space="0" w:color="auto"/>
                        <w:bottom w:val="none" w:sz="0" w:space="0" w:color="auto"/>
                        <w:right w:val="none" w:sz="0" w:space="0" w:color="auto"/>
                      </w:divBdr>
                    </w:div>
                  </w:divsChild>
                </w:div>
                <w:div w:id="1131938560">
                  <w:marLeft w:val="0"/>
                  <w:marRight w:val="0"/>
                  <w:marTop w:val="0"/>
                  <w:marBottom w:val="0"/>
                  <w:divBdr>
                    <w:top w:val="none" w:sz="0" w:space="0" w:color="auto"/>
                    <w:left w:val="none" w:sz="0" w:space="0" w:color="auto"/>
                    <w:bottom w:val="none" w:sz="0" w:space="0" w:color="auto"/>
                    <w:right w:val="none" w:sz="0" w:space="0" w:color="auto"/>
                  </w:divBdr>
                  <w:divsChild>
                    <w:div w:id="1372533849">
                      <w:marLeft w:val="0"/>
                      <w:marRight w:val="0"/>
                      <w:marTop w:val="0"/>
                      <w:marBottom w:val="0"/>
                      <w:divBdr>
                        <w:top w:val="none" w:sz="0" w:space="0" w:color="auto"/>
                        <w:left w:val="none" w:sz="0" w:space="0" w:color="auto"/>
                        <w:bottom w:val="none" w:sz="0" w:space="0" w:color="auto"/>
                        <w:right w:val="none" w:sz="0" w:space="0" w:color="auto"/>
                      </w:divBdr>
                    </w:div>
                  </w:divsChild>
                </w:div>
                <w:div w:id="1196044552">
                  <w:marLeft w:val="0"/>
                  <w:marRight w:val="0"/>
                  <w:marTop w:val="0"/>
                  <w:marBottom w:val="0"/>
                  <w:divBdr>
                    <w:top w:val="none" w:sz="0" w:space="0" w:color="auto"/>
                    <w:left w:val="none" w:sz="0" w:space="0" w:color="auto"/>
                    <w:bottom w:val="none" w:sz="0" w:space="0" w:color="auto"/>
                    <w:right w:val="none" w:sz="0" w:space="0" w:color="auto"/>
                  </w:divBdr>
                  <w:divsChild>
                    <w:div w:id="721641101">
                      <w:marLeft w:val="0"/>
                      <w:marRight w:val="0"/>
                      <w:marTop w:val="0"/>
                      <w:marBottom w:val="0"/>
                      <w:divBdr>
                        <w:top w:val="none" w:sz="0" w:space="0" w:color="auto"/>
                        <w:left w:val="none" w:sz="0" w:space="0" w:color="auto"/>
                        <w:bottom w:val="none" w:sz="0" w:space="0" w:color="auto"/>
                        <w:right w:val="none" w:sz="0" w:space="0" w:color="auto"/>
                      </w:divBdr>
                    </w:div>
                    <w:div w:id="1734546662">
                      <w:marLeft w:val="0"/>
                      <w:marRight w:val="0"/>
                      <w:marTop w:val="0"/>
                      <w:marBottom w:val="0"/>
                      <w:divBdr>
                        <w:top w:val="none" w:sz="0" w:space="0" w:color="auto"/>
                        <w:left w:val="none" w:sz="0" w:space="0" w:color="auto"/>
                        <w:bottom w:val="none" w:sz="0" w:space="0" w:color="auto"/>
                        <w:right w:val="none" w:sz="0" w:space="0" w:color="auto"/>
                      </w:divBdr>
                    </w:div>
                  </w:divsChild>
                </w:div>
                <w:div w:id="1192500743">
                  <w:marLeft w:val="0"/>
                  <w:marRight w:val="0"/>
                  <w:marTop w:val="0"/>
                  <w:marBottom w:val="0"/>
                  <w:divBdr>
                    <w:top w:val="none" w:sz="0" w:space="0" w:color="auto"/>
                    <w:left w:val="none" w:sz="0" w:space="0" w:color="auto"/>
                    <w:bottom w:val="none" w:sz="0" w:space="0" w:color="auto"/>
                    <w:right w:val="none" w:sz="0" w:space="0" w:color="auto"/>
                  </w:divBdr>
                  <w:divsChild>
                    <w:div w:id="144397300">
                      <w:marLeft w:val="0"/>
                      <w:marRight w:val="0"/>
                      <w:marTop w:val="0"/>
                      <w:marBottom w:val="0"/>
                      <w:divBdr>
                        <w:top w:val="none" w:sz="0" w:space="0" w:color="auto"/>
                        <w:left w:val="none" w:sz="0" w:space="0" w:color="auto"/>
                        <w:bottom w:val="none" w:sz="0" w:space="0" w:color="auto"/>
                        <w:right w:val="none" w:sz="0" w:space="0" w:color="auto"/>
                      </w:divBdr>
                    </w:div>
                  </w:divsChild>
                </w:div>
                <w:div w:id="293872156">
                  <w:marLeft w:val="0"/>
                  <w:marRight w:val="0"/>
                  <w:marTop w:val="0"/>
                  <w:marBottom w:val="0"/>
                  <w:divBdr>
                    <w:top w:val="none" w:sz="0" w:space="0" w:color="auto"/>
                    <w:left w:val="none" w:sz="0" w:space="0" w:color="auto"/>
                    <w:bottom w:val="none" w:sz="0" w:space="0" w:color="auto"/>
                    <w:right w:val="none" w:sz="0" w:space="0" w:color="auto"/>
                  </w:divBdr>
                  <w:divsChild>
                    <w:div w:id="2099059232">
                      <w:marLeft w:val="0"/>
                      <w:marRight w:val="0"/>
                      <w:marTop w:val="0"/>
                      <w:marBottom w:val="0"/>
                      <w:divBdr>
                        <w:top w:val="none" w:sz="0" w:space="0" w:color="auto"/>
                        <w:left w:val="none" w:sz="0" w:space="0" w:color="auto"/>
                        <w:bottom w:val="none" w:sz="0" w:space="0" w:color="auto"/>
                        <w:right w:val="none" w:sz="0" w:space="0" w:color="auto"/>
                      </w:divBdr>
                    </w:div>
                    <w:div w:id="1290430261">
                      <w:marLeft w:val="0"/>
                      <w:marRight w:val="0"/>
                      <w:marTop w:val="0"/>
                      <w:marBottom w:val="0"/>
                      <w:divBdr>
                        <w:top w:val="none" w:sz="0" w:space="0" w:color="auto"/>
                        <w:left w:val="none" w:sz="0" w:space="0" w:color="auto"/>
                        <w:bottom w:val="none" w:sz="0" w:space="0" w:color="auto"/>
                        <w:right w:val="none" w:sz="0" w:space="0" w:color="auto"/>
                      </w:divBdr>
                    </w:div>
                  </w:divsChild>
                </w:div>
                <w:div w:id="1537543747">
                  <w:marLeft w:val="0"/>
                  <w:marRight w:val="0"/>
                  <w:marTop w:val="0"/>
                  <w:marBottom w:val="0"/>
                  <w:divBdr>
                    <w:top w:val="none" w:sz="0" w:space="0" w:color="auto"/>
                    <w:left w:val="none" w:sz="0" w:space="0" w:color="auto"/>
                    <w:bottom w:val="none" w:sz="0" w:space="0" w:color="auto"/>
                    <w:right w:val="none" w:sz="0" w:space="0" w:color="auto"/>
                  </w:divBdr>
                  <w:divsChild>
                    <w:div w:id="413287998">
                      <w:marLeft w:val="0"/>
                      <w:marRight w:val="0"/>
                      <w:marTop w:val="0"/>
                      <w:marBottom w:val="0"/>
                      <w:divBdr>
                        <w:top w:val="none" w:sz="0" w:space="0" w:color="auto"/>
                        <w:left w:val="none" w:sz="0" w:space="0" w:color="auto"/>
                        <w:bottom w:val="none" w:sz="0" w:space="0" w:color="auto"/>
                        <w:right w:val="none" w:sz="0" w:space="0" w:color="auto"/>
                      </w:divBdr>
                    </w:div>
                  </w:divsChild>
                </w:div>
                <w:div w:id="1549217591">
                  <w:marLeft w:val="0"/>
                  <w:marRight w:val="0"/>
                  <w:marTop w:val="0"/>
                  <w:marBottom w:val="0"/>
                  <w:divBdr>
                    <w:top w:val="none" w:sz="0" w:space="0" w:color="auto"/>
                    <w:left w:val="none" w:sz="0" w:space="0" w:color="auto"/>
                    <w:bottom w:val="none" w:sz="0" w:space="0" w:color="auto"/>
                    <w:right w:val="none" w:sz="0" w:space="0" w:color="auto"/>
                  </w:divBdr>
                  <w:divsChild>
                    <w:div w:id="709916492">
                      <w:marLeft w:val="0"/>
                      <w:marRight w:val="0"/>
                      <w:marTop w:val="0"/>
                      <w:marBottom w:val="0"/>
                      <w:divBdr>
                        <w:top w:val="none" w:sz="0" w:space="0" w:color="auto"/>
                        <w:left w:val="none" w:sz="0" w:space="0" w:color="auto"/>
                        <w:bottom w:val="none" w:sz="0" w:space="0" w:color="auto"/>
                        <w:right w:val="none" w:sz="0" w:space="0" w:color="auto"/>
                      </w:divBdr>
                    </w:div>
                    <w:div w:id="1515224625">
                      <w:marLeft w:val="0"/>
                      <w:marRight w:val="0"/>
                      <w:marTop w:val="0"/>
                      <w:marBottom w:val="0"/>
                      <w:divBdr>
                        <w:top w:val="none" w:sz="0" w:space="0" w:color="auto"/>
                        <w:left w:val="none" w:sz="0" w:space="0" w:color="auto"/>
                        <w:bottom w:val="none" w:sz="0" w:space="0" w:color="auto"/>
                        <w:right w:val="none" w:sz="0" w:space="0" w:color="auto"/>
                      </w:divBdr>
                    </w:div>
                  </w:divsChild>
                </w:div>
                <w:div w:id="203956119">
                  <w:marLeft w:val="0"/>
                  <w:marRight w:val="0"/>
                  <w:marTop w:val="0"/>
                  <w:marBottom w:val="0"/>
                  <w:divBdr>
                    <w:top w:val="none" w:sz="0" w:space="0" w:color="auto"/>
                    <w:left w:val="none" w:sz="0" w:space="0" w:color="auto"/>
                    <w:bottom w:val="none" w:sz="0" w:space="0" w:color="auto"/>
                    <w:right w:val="none" w:sz="0" w:space="0" w:color="auto"/>
                  </w:divBdr>
                  <w:divsChild>
                    <w:div w:id="1777367602">
                      <w:marLeft w:val="0"/>
                      <w:marRight w:val="0"/>
                      <w:marTop w:val="0"/>
                      <w:marBottom w:val="0"/>
                      <w:divBdr>
                        <w:top w:val="none" w:sz="0" w:space="0" w:color="auto"/>
                        <w:left w:val="none" w:sz="0" w:space="0" w:color="auto"/>
                        <w:bottom w:val="none" w:sz="0" w:space="0" w:color="auto"/>
                        <w:right w:val="none" w:sz="0" w:space="0" w:color="auto"/>
                      </w:divBdr>
                    </w:div>
                  </w:divsChild>
                </w:div>
                <w:div w:id="946352766">
                  <w:marLeft w:val="0"/>
                  <w:marRight w:val="0"/>
                  <w:marTop w:val="0"/>
                  <w:marBottom w:val="0"/>
                  <w:divBdr>
                    <w:top w:val="none" w:sz="0" w:space="0" w:color="auto"/>
                    <w:left w:val="none" w:sz="0" w:space="0" w:color="auto"/>
                    <w:bottom w:val="none" w:sz="0" w:space="0" w:color="auto"/>
                    <w:right w:val="none" w:sz="0" w:space="0" w:color="auto"/>
                  </w:divBdr>
                  <w:divsChild>
                    <w:div w:id="1665357322">
                      <w:marLeft w:val="0"/>
                      <w:marRight w:val="0"/>
                      <w:marTop w:val="0"/>
                      <w:marBottom w:val="0"/>
                      <w:divBdr>
                        <w:top w:val="none" w:sz="0" w:space="0" w:color="auto"/>
                        <w:left w:val="none" w:sz="0" w:space="0" w:color="auto"/>
                        <w:bottom w:val="none" w:sz="0" w:space="0" w:color="auto"/>
                        <w:right w:val="none" w:sz="0" w:space="0" w:color="auto"/>
                      </w:divBdr>
                    </w:div>
                    <w:div w:id="1817989117">
                      <w:marLeft w:val="0"/>
                      <w:marRight w:val="0"/>
                      <w:marTop w:val="0"/>
                      <w:marBottom w:val="0"/>
                      <w:divBdr>
                        <w:top w:val="none" w:sz="0" w:space="0" w:color="auto"/>
                        <w:left w:val="none" w:sz="0" w:space="0" w:color="auto"/>
                        <w:bottom w:val="none" w:sz="0" w:space="0" w:color="auto"/>
                        <w:right w:val="none" w:sz="0" w:space="0" w:color="auto"/>
                      </w:divBdr>
                    </w:div>
                  </w:divsChild>
                </w:div>
                <w:div w:id="1827092133">
                  <w:marLeft w:val="0"/>
                  <w:marRight w:val="0"/>
                  <w:marTop w:val="0"/>
                  <w:marBottom w:val="0"/>
                  <w:divBdr>
                    <w:top w:val="none" w:sz="0" w:space="0" w:color="auto"/>
                    <w:left w:val="none" w:sz="0" w:space="0" w:color="auto"/>
                    <w:bottom w:val="none" w:sz="0" w:space="0" w:color="auto"/>
                    <w:right w:val="none" w:sz="0" w:space="0" w:color="auto"/>
                  </w:divBdr>
                  <w:divsChild>
                    <w:div w:id="635331954">
                      <w:marLeft w:val="0"/>
                      <w:marRight w:val="0"/>
                      <w:marTop w:val="0"/>
                      <w:marBottom w:val="0"/>
                      <w:divBdr>
                        <w:top w:val="none" w:sz="0" w:space="0" w:color="auto"/>
                        <w:left w:val="none" w:sz="0" w:space="0" w:color="auto"/>
                        <w:bottom w:val="none" w:sz="0" w:space="0" w:color="auto"/>
                        <w:right w:val="none" w:sz="0" w:space="0" w:color="auto"/>
                      </w:divBdr>
                    </w:div>
                  </w:divsChild>
                </w:div>
                <w:div w:id="1303346956">
                  <w:marLeft w:val="0"/>
                  <w:marRight w:val="0"/>
                  <w:marTop w:val="0"/>
                  <w:marBottom w:val="0"/>
                  <w:divBdr>
                    <w:top w:val="none" w:sz="0" w:space="0" w:color="auto"/>
                    <w:left w:val="none" w:sz="0" w:space="0" w:color="auto"/>
                    <w:bottom w:val="none" w:sz="0" w:space="0" w:color="auto"/>
                    <w:right w:val="none" w:sz="0" w:space="0" w:color="auto"/>
                  </w:divBdr>
                  <w:divsChild>
                    <w:div w:id="1571235267">
                      <w:marLeft w:val="0"/>
                      <w:marRight w:val="0"/>
                      <w:marTop w:val="0"/>
                      <w:marBottom w:val="0"/>
                      <w:divBdr>
                        <w:top w:val="none" w:sz="0" w:space="0" w:color="auto"/>
                        <w:left w:val="none" w:sz="0" w:space="0" w:color="auto"/>
                        <w:bottom w:val="none" w:sz="0" w:space="0" w:color="auto"/>
                        <w:right w:val="none" w:sz="0" w:space="0" w:color="auto"/>
                      </w:divBdr>
                    </w:div>
                    <w:div w:id="1200120397">
                      <w:marLeft w:val="0"/>
                      <w:marRight w:val="0"/>
                      <w:marTop w:val="0"/>
                      <w:marBottom w:val="0"/>
                      <w:divBdr>
                        <w:top w:val="none" w:sz="0" w:space="0" w:color="auto"/>
                        <w:left w:val="none" w:sz="0" w:space="0" w:color="auto"/>
                        <w:bottom w:val="none" w:sz="0" w:space="0" w:color="auto"/>
                        <w:right w:val="none" w:sz="0" w:space="0" w:color="auto"/>
                      </w:divBdr>
                    </w:div>
                  </w:divsChild>
                </w:div>
                <w:div w:id="1274702023">
                  <w:marLeft w:val="0"/>
                  <w:marRight w:val="0"/>
                  <w:marTop w:val="0"/>
                  <w:marBottom w:val="0"/>
                  <w:divBdr>
                    <w:top w:val="none" w:sz="0" w:space="0" w:color="auto"/>
                    <w:left w:val="none" w:sz="0" w:space="0" w:color="auto"/>
                    <w:bottom w:val="none" w:sz="0" w:space="0" w:color="auto"/>
                    <w:right w:val="none" w:sz="0" w:space="0" w:color="auto"/>
                  </w:divBdr>
                  <w:divsChild>
                    <w:div w:id="3219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081132">
      <w:bodyDiv w:val="1"/>
      <w:marLeft w:val="0"/>
      <w:marRight w:val="0"/>
      <w:marTop w:val="0"/>
      <w:marBottom w:val="0"/>
      <w:divBdr>
        <w:top w:val="none" w:sz="0" w:space="0" w:color="auto"/>
        <w:left w:val="none" w:sz="0" w:space="0" w:color="auto"/>
        <w:bottom w:val="none" w:sz="0" w:space="0" w:color="auto"/>
        <w:right w:val="none" w:sz="0" w:space="0" w:color="auto"/>
      </w:divBdr>
    </w:div>
    <w:div w:id="1349986903">
      <w:bodyDiv w:val="1"/>
      <w:marLeft w:val="0"/>
      <w:marRight w:val="0"/>
      <w:marTop w:val="0"/>
      <w:marBottom w:val="0"/>
      <w:divBdr>
        <w:top w:val="none" w:sz="0" w:space="0" w:color="auto"/>
        <w:left w:val="none" w:sz="0" w:space="0" w:color="auto"/>
        <w:bottom w:val="none" w:sz="0" w:space="0" w:color="auto"/>
        <w:right w:val="none" w:sz="0" w:space="0" w:color="auto"/>
      </w:divBdr>
    </w:div>
    <w:div w:id="1362635427">
      <w:bodyDiv w:val="1"/>
      <w:marLeft w:val="0"/>
      <w:marRight w:val="0"/>
      <w:marTop w:val="0"/>
      <w:marBottom w:val="0"/>
      <w:divBdr>
        <w:top w:val="none" w:sz="0" w:space="0" w:color="auto"/>
        <w:left w:val="none" w:sz="0" w:space="0" w:color="auto"/>
        <w:bottom w:val="none" w:sz="0" w:space="0" w:color="auto"/>
        <w:right w:val="none" w:sz="0" w:space="0" w:color="auto"/>
      </w:divBdr>
      <w:divsChild>
        <w:div w:id="308480953">
          <w:marLeft w:val="0"/>
          <w:marRight w:val="0"/>
          <w:marTop w:val="0"/>
          <w:marBottom w:val="0"/>
          <w:divBdr>
            <w:top w:val="none" w:sz="0" w:space="0" w:color="auto"/>
            <w:left w:val="none" w:sz="0" w:space="0" w:color="auto"/>
            <w:bottom w:val="none" w:sz="0" w:space="0" w:color="auto"/>
            <w:right w:val="none" w:sz="0" w:space="0" w:color="auto"/>
          </w:divBdr>
        </w:div>
      </w:divsChild>
    </w:div>
    <w:div w:id="1364211268">
      <w:bodyDiv w:val="1"/>
      <w:marLeft w:val="0"/>
      <w:marRight w:val="0"/>
      <w:marTop w:val="0"/>
      <w:marBottom w:val="0"/>
      <w:divBdr>
        <w:top w:val="none" w:sz="0" w:space="0" w:color="auto"/>
        <w:left w:val="none" w:sz="0" w:space="0" w:color="auto"/>
        <w:bottom w:val="none" w:sz="0" w:space="0" w:color="auto"/>
        <w:right w:val="none" w:sz="0" w:space="0" w:color="auto"/>
      </w:divBdr>
    </w:div>
    <w:div w:id="1436632221">
      <w:bodyDiv w:val="1"/>
      <w:marLeft w:val="0"/>
      <w:marRight w:val="0"/>
      <w:marTop w:val="0"/>
      <w:marBottom w:val="0"/>
      <w:divBdr>
        <w:top w:val="none" w:sz="0" w:space="0" w:color="auto"/>
        <w:left w:val="none" w:sz="0" w:space="0" w:color="auto"/>
        <w:bottom w:val="none" w:sz="0" w:space="0" w:color="auto"/>
        <w:right w:val="none" w:sz="0" w:space="0" w:color="auto"/>
      </w:divBdr>
    </w:div>
    <w:div w:id="1443455777">
      <w:bodyDiv w:val="1"/>
      <w:marLeft w:val="0"/>
      <w:marRight w:val="0"/>
      <w:marTop w:val="0"/>
      <w:marBottom w:val="0"/>
      <w:divBdr>
        <w:top w:val="none" w:sz="0" w:space="0" w:color="auto"/>
        <w:left w:val="none" w:sz="0" w:space="0" w:color="auto"/>
        <w:bottom w:val="none" w:sz="0" w:space="0" w:color="auto"/>
        <w:right w:val="none" w:sz="0" w:space="0" w:color="auto"/>
      </w:divBdr>
    </w:div>
    <w:div w:id="1443722993">
      <w:bodyDiv w:val="1"/>
      <w:marLeft w:val="0"/>
      <w:marRight w:val="0"/>
      <w:marTop w:val="0"/>
      <w:marBottom w:val="0"/>
      <w:divBdr>
        <w:top w:val="none" w:sz="0" w:space="0" w:color="auto"/>
        <w:left w:val="none" w:sz="0" w:space="0" w:color="auto"/>
        <w:bottom w:val="none" w:sz="0" w:space="0" w:color="auto"/>
        <w:right w:val="none" w:sz="0" w:space="0" w:color="auto"/>
      </w:divBdr>
    </w:div>
    <w:div w:id="1468550051">
      <w:bodyDiv w:val="1"/>
      <w:marLeft w:val="0"/>
      <w:marRight w:val="0"/>
      <w:marTop w:val="0"/>
      <w:marBottom w:val="0"/>
      <w:divBdr>
        <w:top w:val="none" w:sz="0" w:space="0" w:color="auto"/>
        <w:left w:val="none" w:sz="0" w:space="0" w:color="auto"/>
        <w:bottom w:val="none" w:sz="0" w:space="0" w:color="auto"/>
        <w:right w:val="none" w:sz="0" w:space="0" w:color="auto"/>
      </w:divBdr>
    </w:div>
    <w:div w:id="1537156140">
      <w:bodyDiv w:val="1"/>
      <w:marLeft w:val="0"/>
      <w:marRight w:val="0"/>
      <w:marTop w:val="0"/>
      <w:marBottom w:val="0"/>
      <w:divBdr>
        <w:top w:val="none" w:sz="0" w:space="0" w:color="auto"/>
        <w:left w:val="none" w:sz="0" w:space="0" w:color="auto"/>
        <w:bottom w:val="none" w:sz="0" w:space="0" w:color="auto"/>
        <w:right w:val="none" w:sz="0" w:space="0" w:color="auto"/>
      </w:divBdr>
    </w:div>
    <w:div w:id="1544252651">
      <w:bodyDiv w:val="1"/>
      <w:marLeft w:val="0"/>
      <w:marRight w:val="0"/>
      <w:marTop w:val="0"/>
      <w:marBottom w:val="0"/>
      <w:divBdr>
        <w:top w:val="none" w:sz="0" w:space="0" w:color="auto"/>
        <w:left w:val="none" w:sz="0" w:space="0" w:color="auto"/>
        <w:bottom w:val="none" w:sz="0" w:space="0" w:color="auto"/>
        <w:right w:val="none" w:sz="0" w:space="0" w:color="auto"/>
      </w:divBdr>
    </w:div>
    <w:div w:id="1644657346">
      <w:bodyDiv w:val="1"/>
      <w:marLeft w:val="0"/>
      <w:marRight w:val="0"/>
      <w:marTop w:val="0"/>
      <w:marBottom w:val="0"/>
      <w:divBdr>
        <w:top w:val="none" w:sz="0" w:space="0" w:color="auto"/>
        <w:left w:val="none" w:sz="0" w:space="0" w:color="auto"/>
        <w:bottom w:val="none" w:sz="0" w:space="0" w:color="auto"/>
        <w:right w:val="none" w:sz="0" w:space="0" w:color="auto"/>
      </w:divBdr>
    </w:div>
    <w:div w:id="1752005793">
      <w:bodyDiv w:val="1"/>
      <w:marLeft w:val="0"/>
      <w:marRight w:val="0"/>
      <w:marTop w:val="0"/>
      <w:marBottom w:val="0"/>
      <w:divBdr>
        <w:top w:val="none" w:sz="0" w:space="0" w:color="auto"/>
        <w:left w:val="none" w:sz="0" w:space="0" w:color="auto"/>
        <w:bottom w:val="none" w:sz="0" w:space="0" w:color="auto"/>
        <w:right w:val="none" w:sz="0" w:space="0" w:color="auto"/>
      </w:divBdr>
    </w:div>
    <w:div w:id="1788308262">
      <w:bodyDiv w:val="1"/>
      <w:marLeft w:val="0"/>
      <w:marRight w:val="0"/>
      <w:marTop w:val="0"/>
      <w:marBottom w:val="0"/>
      <w:divBdr>
        <w:top w:val="none" w:sz="0" w:space="0" w:color="auto"/>
        <w:left w:val="none" w:sz="0" w:space="0" w:color="auto"/>
        <w:bottom w:val="none" w:sz="0" w:space="0" w:color="auto"/>
        <w:right w:val="none" w:sz="0" w:space="0" w:color="auto"/>
      </w:divBdr>
    </w:div>
    <w:div w:id="1792363533">
      <w:bodyDiv w:val="1"/>
      <w:marLeft w:val="0"/>
      <w:marRight w:val="0"/>
      <w:marTop w:val="0"/>
      <w:marBottom w:val="0"/>
      <w:divBdr>
        <w:top w:val="none" w:sz="0" w:space="0" w:color="auto"/>
        <w:left w:val="none" w:sz="0" w:space="0" w:color="auto"/>
        <w:bottom w:val="none" w:sz="0" w:space="0" w:color="auto"/>
        <w:right w:val="none" w:sz="0" w:space="0" w:color="auto"/>
      </w:divBdr>
    </w:div>
    <w:div w:id="1831361302">
      <w:bodyDiv w:val="1"/>
      <w:marLeft w:val="0"/>
      <w:marRight w:val="0"/>
      <w:marTop w:val="0"/>
      <w:marBottom w:val="0"/>
      <w:divBdr>
        <w:top w:val="none" w:sz="0" w:space="0" w:color="auto"/>
        <w:left w:val="none" w:sz="0" w:space="0" w:color="auto"/>
        <w:bottom w:val="none" w:sz="0" w:space="0" w:color="auto"/>
        <w:right w:val="none" w:sz="0" w:space="0" w:color="auto"/>
      </w:divBdr>
    </w:div>
    <w:div w:id="1863282374">
      <w:bodyDiv w:val="1"/>
      <w:marLeft w:val="0"/>
      <w:marRight w:val="0"/>
      <w:marTop w:val="0"/>
      <w:marBottom w:val="0"/>
      <w:divBdr>
        <w:top w:val="none" w:sz="0" w:space="0" w:color="auto"/>
        <w:left w:val="none" w:sz="0" w:space="0" w:color="auto"/>
        <w:bottom w:val="none" w:sz="0" w:space="0" w:color="auto"/>
        <w:right w:val="none" w:sz="0" w:space="0" w:color="auto"/>
      </w:divBdr>
    </w:div>
    <w:div w:id="1901867499">
      <w:bodyDiv w:val="1"/>
      <w:marLeft w:val="0"/>
      <w:marRight w:val="0"/>
      <w:marTop w:val="0"/>
      <w:marBottom w:val="0"/>
      <w:divBdr>
        <w:top w:val="none" w:sz="0" w:space="0" w:color="auto"/>
        <w:left w:val="none" w:sz="0" w:space="0" w:color="auto"/>
        <w:bottom w:val="none" w:sz="0" w:space="0" w:color="auto"/>
        <w:right w:val="none" w:sz="0" w:space="0" w:color="auto"/>
      </w:divBdr>
    </w:div>
    <w:div w:id="1951013273">
      <w:bodyDiv w:val="1"/>
      <w:marLeft w:val="0"/>
      <w:marRight w:val="0"/>
      <w:marTop w:val="0"/>
      <w:marBottom w:val="0"/>
      <w:divBdr>
        <w:top w:val="none" w:sz="0" w:space="0" w:color="auto"/>
        <w:left w:val="none" w:sz="0" w:space="0" w:color="auto"/>
        <w:bottom w:val="none" w:sz="0" w:space="0" w:color="auto"/>
        <w:right w:val="none" w:sz="0" w:space="0" w:color="auto"/>
      </w:divBdr>
    </w:div>
    <w:div w:id="2011135925">
      <w:bodyDiv w:val="1"/>
      <w:marLeft w:val="0"/>
      <w:marRight w:val="0"/>
      <w:marTop w:val="0"/>
      <w:marBottom w:val="0"/>
      <w:divBdr>
        <w:top w:val="none" w:sz="0" w:space="0" w:color="auto"/>
        <w:left w:val="none" w:sz="0" w:space="0" w:color="auto"/>
        <w:bottom w:val="none" w:sz="0" w:space="0" w:color="auto"/>
        <w:right w:val="none" w:sz="0" w:space="0" w:color="auto"/>
      </w:divBdr>
    </w:div>
    <w:div w:id="2041398314">
      <w:bodyDiv w:val="1"/>
      <w:marLeft w:val="0"/>
      <w:marRight w:val="0"/>
      <w:marTop w:val="0"/>
      <w:marBottom w:val="0"/>
      <w:divBdr>
        <w:top w:val="none" w:sz="0" w:space="0" w:color="auto"/>
        <w:left w:val="none" w:sz="0" w:space="0" w:color="auto"/>
        <w:bottom w:val="none" w:sz="0" w:space="0" w:color="auto"/>
        <w:right w:val="none" w:sz="0" w:space="0" w:color="auto"/>
      </w:divBdr>
    </w:div>
    <w:div w:id="206447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my.Orben@mrc-cbu.cam.ac.uk" TargetMode="External"/><Relationship Id="rId18" Type="http://schemas.openxmlformats.org/officeDocument/2006/relationships/hyperlink" Target="mailto:Zarina.Mirza@bthft.nhs.uk" TargetMode="External"/><Relationship Id="rId26" Type="http://schemas.openxmlformats.org/officeDocument/2006/relationships/hyperlink" Target="https://www.gov.uk/government/organisations/department-for-science-innovation-and-technology" TargetMode="External"/><Relationship Id="rId3" Type="http://schemas.openxmlformats.org/officeDocument/2006/relationships/customXml" Target="../customXml/item3.xml"/><Relationship Id="rId21" Type="http://schemas.openxmlformats.org/officeDocument/2006/relationships/hyperlink" Target="mailto:John.Wright@bthft.nhs.uk" TargetMode="External"/><Relationship Id="rId7" Type="http://schemas.openxmlformats.org/officeDocument/2006/relationships/styles" Target="styles.xml"/><Relationship Id="rId12" Type="http://schemas.openxmlformats.org/officeDocument/2006/relationships/hyperlink" Target="mailto:Dan.Lewer@bthft.nhs.uk" TargetMode="External"/><Relationship Id="rId17" Type="http://schemas.openxmlformats.org/officeDocument/2006/relationships/hyperlink" Target="mailto:Kate.Lightfoot@bthft.nhs.uk" TargetMode="External"/><Relationship Id="rId25"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mailto:Lila.Goodwin@bthft.nhs.uk" TargetMode="External"/><Relationship Id="rId20" Type="http://schemas.openxmlformats.org/officeDocument/2006/relationships/hyperlink" Target="mailto:John.Pickavance@bthft.nhs.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an.Lewer@bthft.nhs.uk" TargetMode="External"/><Relationship Id="rId5" Type="http://schemas.openxmlformats.org/officeDocument/2006/relationships/customXml" Target="../customXml/item5.xml"/><Relationship Id="rId15" Type="http://schemas.openxmlformats.org/officeDocument/2006/relationships/hyperlink" Target="mailto:chris.bonell@lshtm.ac.uk" TargetMode="External"/><Relationship Id="rId23" Type="http://schemas.openxmlformats.org/officeDocument/2006/relationships/hyperlink" Target="mailto:Dan.Lewer@bthft.nhs.uk"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Jabu.Phiri@bthft.nhs.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lizabeth.allen@lshtm.ac.uk" TargetMode="External"/><Relationship Id="rId22" Type="http://schemas.openxmlformats.org/officeDocument/2006/relationships/hyperlink" Target="https://fundingawards.nihr.ac.uk/award/NIHR205448"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4DBF1248EE346BD7F0DF0F6850266" ma:contentTypeVersion="8" ma:contentTypeDescription="Create a new document." ma:contentTypeScope="" ma:versionID="2c1bf0e27376eea3e3bd78edbd08e0e7">
  <xsd:schema xmlns:xsd="http://www.w3.org/2001/XMLSchema" xmlns:xs="http://www.w3.org/2001/XMLSchema" xmlns:p="http://schemas.microsoft.com/office/2006/metadata/properties" xmlns:ns3="76674bec-f2ac-4cc2-9c58-6e6b1eee66aa" targetNamespace="http://schemas.microsoft.com/office/2006/metadata/properties" ma:root="true" ma:fieldsID="1fb901ce0f2f93e353cccb23d6111d08" ns3:_="">
    <xsd:import namespace="76674bec-f2ac-4cc2-9c58-6e6b1eee66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74bec-f2ac-4cc2-9c58-6e6b1eee66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E0BBB41740D314EA1D12C8F52B45FE9" ma:contentTypeVersion="16" ma:contentTypeDescription="Create a new document." ma:contentTypeScope="" ma:versionID="9ed11f856ed3c65bcb0d295d98909e41">
  <xsd:schema xmlns:xsd="http://www.w3.org/2001/XMLSchema" xmlns:xs="http://www.w3.org/2001/XMLSchema" xmlns:p="http://schemas.microsoft.com/office/2006/metadata/properties" xmlns:ns3="5e0b7378-df42-43f1-8891-81a47e107642" xmlns:ns4="34a1be6f-32f0-426e-995f-1ee93f62df28" targetNamespace="http://schemas.microsoft.com/office/2006/metadata/properties" ma:root="true" ma:fieldsID="32777baca6bd6ef789feaf3efca94f93" ns3:_="" ns4:_="">
    <xsd:import namespace="5e0b7378-df42-43f1-8891-81a47e107642"/>
    <xsd:import namespace="34a1be6f-32f0-426e-995f-1ee93f62df2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b7378-df42-43f1-8891-81a47e107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1be6f-32f0-426e-995f-1ee93f62df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e0b7378-df42-43f1-8891-81a47e10764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6D169-CC65-4754-B2DA-B716A03E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74bec-f2ac-4cc2-9c58-6e6b1eee6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F6ADC-84C8-446B-AB7C-C3D9E745B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b7378-df42-43f1-8891-81a47e107642"/>
    <ds:schemaRef ds:uri="34a1be6f-32f0-426e-995f-1ee93f62d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1E47E3-7D4D-42E9-A8BE-169E9E395BA0}">
  <ds:schemaRefs>
    <ds:schemaRef ds:uri="http://schemas.microsoft.com/office/2006/metadata/properties"/>
    <ds:schemaRef ds:uri="http://schemas.microsoft.com/office/infopath/2007/PartnerControls"/>
    <ds:schemaRef ds:uri="5e0b7378-df42-43f1-8891-81a47e107642"/>
  </ds:schemaRefs>
</ds:datastoreItem>
</file>

<file path=customXml/itemProps4.xml><?xml version="1.0" encoding="utf-8"?>
<ds:datastoreItem xmlns:ds="http://schemas.openxmlformats.org/officeDocument/2006/customXml" ds:itemID="{12B6F3E3-2044-4EAF-B473-E82B1A3E496F}">
  <ds:schemaRefs>
    <ds:schemaRef ds:uri="http://schemas.openxmlformats.org/officeDocument/2006/bibliography"/>
  </ds:schemaRefs>
</ds:datastoreItem>
</file>

<file path=customXml/itemProps5.xml><?xml version="1.0" encoding="utf-8"?>
<ds:datastoreItem xmlns:ds="http://schemas.openxmlformats.org/officeDocument/2006/customXml" ds:itemID="{5CE9D289-A44D-4961-A828-032E488F10DA}">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21</TotalTime>
  <Pages>26</Pages>
  <Words>18023</Words>
  <Characters>102734</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Bradford Teaching Hospitals NHS Foundation Trust</Company>
  <LinksUpToDate>false</LinksUpToDate>
  <CharactersWithSpaces>120516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Lila Goodwin</dc:creator>
  <cp:keywords/>
  <dc:description/>
  <cp:lastModifiedBy>John Pickavance</cp:lastModifiedBy>
  <cp:revision>3</cp:revision>
  <dcterms:created xsi:type="dcterms:W3CDTF">2026-07-14T07:57:00Z</dcterms:created>
  <dcterms:modified xsi:type="dcterms:W3CDTF">2026-08-17T16:04:00Z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id="dfLnzll1"/&gt;&lt;style id="http://www.zotero.org/styles/nlm-citation-sequence" locale="en-US" hasBibliography="1" bibliographyStyleHasBeenSet="1"/&gt;&lt;prefs&gt;&lt;pref name="fieldType" value="Field"/&gt;&lt;/prefs&gt;</vt:lpwstr>
  </property>
  <property fmtid="{D5CDD505-2E9C-101B-9397-08002B2CF9AE}" pid="3" name="ZOTERO_PREF_2">
    <vt:lpwstr>&lt;/data&gt;</vt:lpwstr>
  </property>
  <property fmtid="{D5CDD505-2E9C-101B-9397-08002B2CF9AE}" pid="4" name="ContentTypeId">
    <vt:lpwstr>0x010100AE0BBB41740D314EA1D12C8F52B45FE9</vt:lpwstr>
  </property>
</Properties>
</file>