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7949" w14:textId="51E51831" w:rsidR="00EB0A2A" w:rsidRPr="00EB0A2A" w:rsidRDefault="00AE043C" w:rsidP="00EB0A2A">
      <w:pPr>
        <w:rPr>
          <w:b/>
          <w:bCs/>
          <w:sz w:val="24"/>
          <w:szCs w:val="24"/>
          <w:u w:val="single"/>
        </w:rPr>
      </w:pPr>
      <w:r>
        <w:rPr>
          <w:b/>
          <w:bCs/>
          <w:sz w:val="24"/>
          <w:szCs w:val="24"/>
          <w:u w:val="single"/>
        </w:rPr>
        <w:t>Born in Bradford Expression of Interest Deadlines: 2026</w:t>
      </w:r>
    </w:p>
    <w:p w14:paraId="4FF3C31B" w14:textId="31CA2A64" w:rsidR="00EB0A2A" w:rsidRPr="0084266D" w:rsidRDefault="00623628" w:rsidP="00EB0A2A">
      <w:r>
        <w:t xml:space="preserve">This document sets out the submission and review schedule for the 2026 calendar year. Researchers wishing to access Born in Bradford (BiB) data or samples must submit their Expression of Interest (EoI) by the </w:t>
      </w:r>
      <w:r w:rsidRPr="00623628">
        <w:rPr>
          <w:b/>
          <w:bCs/>
        </w:rPr>
        <w:t>“Submission Deadline”</w:t>
      </w:r>
      <w:r>
        <w:t xml:space="preserve"> listed below to be considered at the corresponding Executive Meeting. </w:t>
      </w:r>
    </w:p>
    <w:tbl>
      <w:tblPr>
        <w:tblStyle w:val="TableGridLight"/>
        <w:tblW w:w="0" w:type="auto"/>
        <w:tblLook w:val="04A0" w:firstRow="1" w:lastRow="0" w:firstColumn="1" w:lastColumn="0" w:noHBand="0" w:noVBand="1"/>
      </w:tblPr>
      <w:tblGrid>
        <w:gridCol w:w="1377"/>
        <w:gridCol w:w="1416"/>
        <w:gridCol w:w="2434"/>
        <w:gridCol w:w="2434"/>
        <w:gridCol w:w="1355"/>
      </w:tblGrid>
      <w:tr w:rsidR="00B94106" w14:paraId="730CBE7F" w14:textId="77777777" w:rsidTr="00B94106">
        <w:tc>
          <w:tcPr>
            <w:tcW w:w="1675" w:type="dxa"/>
          </w:tcPr>
          <w:p w14:paraId="5590B7A0" w14:textId="77777777" w:rsidR="00B94106" w:rsidRPr="00FA2703" w:rsidRDefault="00B94106" w:rsidP="00F85464">
            <w:pPr>
              <w:rPr>
                <w:b/>
                <w:bCs/>
              </w:rPr>
            </w:pPr>
            <w:r w:rsidRPr="00FA2703">
              <w:rPr>
                <w:b/>
                <w:bCs/>
              </w:rPr>
              <w:t>Executive Meeting</w:t>
            </w:r>
          </w:p>
        </w:tc>
        <w:tc>
          <w:tcPr>
            <w:tcW w:w="1553" w:type="dxa"/>
          </w:tcPr>
          <w:p w14:paraId="2BE166A5" w14:textId="77777777" w:rsidR="00B94106" w:rsidRPr="00FA2703" w:rsidRDefault="00B94106" w:rsidP="00F85464">
            <w:pPr>
              <w:rPr>
                <w:b/>
                <w:bCs/>
              </w:rPr>
            </w:pPr>
            <w:r>
              <w:rPr>
                <w:b/>
                <w:bCs/>
              </w:rPr>
              <w:t>Submission Deadline (Applicant)</w:t>
            </w:r>
          </w:p>
        </w:tc>
        <w:tc>
          <w:tcPr>
            <w:tcW w:w="1451" w:type="dxa"/>
          </w:tcPr>
          <w:p w14:paraId="41468241" w14:textId="0B17FD4C" w:rsidR="00B94106" w:rsidRDefault="00B94106" w:rsidP="00F85464">
            <w:pPr>
              <w:rPr>
                <w:b/>
                <w:bCs/>
              </w:rPr>
            </w:pPr>
            <w:r>
              <w:rPr>
                <w:b/>
                <w:bCs/>
              </w:rPr>
              <w:t>Papers send to Community/Technical Panel</w:t>
            </w:r>
          </w:p>
        </w:tc>
        <w:tc>
          <w:tcPr>
            <w:tcW w:w="2434" w:type="dxa"/>
          </w:tcPr>
          <w:p w14:paraId="012B828A" w14:textId="2839823F" w:rsidR="00B94106" w:rsidRPr="00FA2703" w:rsidRDefault="00B94106" w:rsidP="00F85464">
            <w:pPr>
              <w:rPr>
                <w:b/>
                <w:bCs/>
              </w:rPr>
            </w:pPr>
            <w:r>
              <w:rPr>
                <w:b/>
                <w:bCs/>
              </w:rPr>
              <w:t xml:space="preserve">Community/Technical </w:t>
            </w:r>
            <w:r w:rsidRPr="00FA2703">
              <w:rPr>
                <w:b/>
                <w:bCs/>
              </w:rPr>
              <w:t xml:space="preserve">Review </w:t>
            </w:r>
          </w:p>
        </w:tc>
        <w:tc>
          <w:tcPr>
            <w:tcW w:w="1903" w:type="dxa"/>
          </w:tcPr>
          <w:p w14:paraId="7D3B9D41" w14:textId="206CFA69" w:rsidR="00B94106" w:rsidRPr="00FA2703" w:rsidRDefault="00B94106" w:rsidP="00F85464">
            <w:pPr>
              <w:rPr>
                <w:b/>
                <w:bCs/>
              </w:rPr>
            </w:pPr>
            <w:r w:rsidRPr="00FA2703">
              <w:rPr>
                <w:b/>
                <w:bCs/>
              </w:rPr>
              <w:t xml:space="preserve">Papers sent </w:t>
            </w:r>
            <w:r>
              <w:rPr>
                <w:b/>
                <w:bCs/>
              </w:rPr>
              <w:t>to Executive members</w:t>
            </w:r>
          </w:p>
        </w:tc>
      </w:tr>
      <w:tr w:rsidR="00B94106" w14:paraId="10F65CE9" w14:textId="77777777" w:rsidTr="00B94106">
        <w:tc>
          <w:tcPr>
            <w:tcW w:w="1675" w:type="dxa"/>
          </w:tcPr>
          <w:p w14:paraId="4AF50B7E" w14:textId="77777777" w:rsidR="00B94106" w:rsidRPr="009E7675" w:rsidRDefault="00B94106" w:rsidP="00B94106">
            <w:pPr>
              <w:rPr>
                <w:b/>
                <w:bCs/>
              </w:rPr>
            </w:pPr>
            <w:r w:rsidRPr="009E7675">
              <w:rPr>
                <w:b/>
                <w:bCs/>
              </w:rPr>
              <w:t>19</w:t>
            </w:r>
            <w:r w:rsidRPr="009E7675">
              <w:rPr>
                <w:b/>
                <w:bCs/>
                <w:vertAlign w:val="superscript"/>
              </w:rPr>
              <w:t>th</w:t>
            </w:r>
            <w:r w:rsidRPr="009E7675">
              <w:rPr>
                <w:b/>
                <w:bCs/>
              </w:rPr>
              <w:t xml:space="preserve"> February</w:t>
            </w:r>
          </w:p>
        </w:tc>
        <w:tc>
          <w:tcPr>
            <w:tcW w:w="1553" w:type="dxa"/>
          </w:tcPr>
          <w:p w14:paraId="35C6B644" w14:textId="1E11F084" w:rsidR="00B94106" w:rsidRDefault="009E7675" w:rsidP="00B94106">
            <w:r>
              <w:t>21</w:t>
            </w:r>
            <w:r w:rsidRPr="009E7675">
              <w:rPr>
                <w:vertAlign w:val="superscript"/>
              </w:rPr>
              <w:t>st</w:t>
            </w:r>
            <w:r w:rsidR="00B94106" w:rsidRPr="00680926">
              <w:t xml:space="preserve"> January</w:t>
            </w:r>
          </w:p>
        </w:tc>
        <w:tc>
          <w:tcPr>
            <w:tcW w:w="1451" w:type="dxa"/>
          </w:tcPr>
          <w:p w14:paraId="17E26E86" w14:textId="03FB1172" w:rsidR="00B94106" w:rsidRDefault="009E7675" w:rsidP="00B94106">
            <w:r>
              <w:t>22</w:t>
            </w:r>
            <w:r w:rsidRPr="009E7675">
              <w:rPr>
                <w:vertAlign w:val="superscript"/>
              </w:rPr>
              <w:t>nd</w:t>
            </w:r>
            <w:r w:rsidR="00B94106" w:rsidRPr="00680926">
              <w:t xml:space="preserve"> January</w:t>
            </w:r>
          </w:p>
        </w:tc>
        <w:tc>
          <w:tcPr>
            <w:tcW w:w="2434" w:type="dxa"/>
          </w:tcPr>
          <w:p w14:paraId="234B3236" w14:textId="79E0F990" w:rsidR="00B94106" w:rsidRDefault="00B94106" w:rsidP="00B94106">
            <w:r w:rsidRPr="00680926">
              <w:t>W/c 2nd February</w:t>
            </w:r>
          </w:p>
        </w:tc>
        <w:tc>
          <w:tcPr>
            <w:tcW w:w="1903" w:type="dxa"/>
          </w:tcPr>
          <w:p w14:paraId="16D1FD7D" w14:textId="77777777" w:rsidR="00B94106" w:rsidRDefault="00B94106" w:rsidP="00B94106">
            <w:r>
              <w:t>12</w:t>
            </w:r>
            <w:r w:rsidRPr="00FA2703">
              <w:rPr>
                <w:vertAlign w:val="superscript"/>
              </w:rPr>
              <w:t>th</w:t>
            </w:r>
            <w:r>
              <w:t xml:space="preserve"> February</w:t>
            </w:r>
          </w:p>
        </w:tc>
      </w:tr>
      <w:tr w:rsidR="00B94106" w14:paraId="4C0388E3" w14:textId="77777777" w:rsidTr="00B94106">
        <w:tc>
          <w:tcPr>
            <w:tcW w:w="1675" w:type="dxa"/>
          </w:tcPr>
          <w:p w14:paraId="56570879" w14:textId="77777777" w:rsidR="00B94106" w:rsidRPr="009E7675" w:rsidRDefault="00B94106" w:rsidP="00B94106">
            <w:pPr>
              <w:rPr>
                <w:b/>
                <w:bCs/>
              </w:rPr>
            </w:pPr>
            <w:r w:rsidRPr="009E7675">
              <w:rPr>
                <w:b/>
                <w:bCs/>
              </w:rPr>
              <w:t>19</w:t>
            </w:r>
            <w:r w:rsidRPr="009E7675">
              <w:rPr>
                <w:b/>
                <w:bCs/>
                <w:vertAlign w:val="superscript"/>
              </w:rPr>
              <w:t>th</w:t>
            </w:r>
            <w:r w:rsidRPr="009E7675">
              <w:rPr>
                <w:b/>
                <w:bCs/>
              </w:rPr>
              <w:t xml:space="preserve"> March</w:t>
            </w:r>
          </w:p>
        </w:tc>
        <w:tc>
          <w:tcPr>
            <w:tcW w:w="1553" w:type="dxa"/>
          </w:tcPr>
          <w:p w14:paraId="63ECDBC7" w14:textId="7CADE7B6" w:rsidR="00B94106" w:rsidRDefault="00B94106" w:rsidP="00B94106">
            <w:r w:rsidRPr="00680926">
              <w:t>1</w:t>
            </w:r>
            <w:r w:rsidR="009E7675">
              <w:t>8</w:t>
            </w:r>
            <w:r w:rsidR="009E7675" w:rsidRPr="009E7675">
              <w:rPr>
                <w:vertAlign w:val="superscript"/>
              </w:rPr>
              <w:t>th</w:t>
            </w:r>
            <w:r w:rsidR="009E7675">
              <w:t xml:space="preserve"> </w:t>
            </w:r>
            <w:r w:rsidRPr="00680926">
              <w:t>February</w:t>
            </w:r>
          </w:p>
        </w:tc>
        <w:tc>
          <w:tcPr>
            <w:tcW w:w="1451" w:type="dxa"/>
          </w:tcPr>
          <w:p w14:paraId="53D1BD5F" w14:textId="20DBC421" w:rsidR="00B94106" w:rsidRDefault="009E7675" w:rsidP="00B94106">
            <w:r>
              <w:t>19</w:t>
            </w:r>
            <w:r w:rsidRPr="009E7675">
              <w:rPr>
                <w:vertAlign w:val="superscript"/>
              </w:rPr>
              <w:t>th</w:t>
            </w:r>
            <w:r>
              <w:t xml:space="preserve"> February</w:t>
            </w:r>
          </w:p>
        </w:tc>
        <w:tc>
          <w:tcPr>
            <w:tcW w:w="2434" w:type="dxa"/>
          </w:tcPr>
          <w:p w14:paraId="10B8489F" w14:textId="0EA96CF1" w:rsidR="00B94106" w:rsidRDefault="00B94106" w:rsidP="00B94106">
            <w:r w:rsidRPr="00680926">
              <w:t>W/c 2nd March</w:t>
            </w:r>
          </w:p>
        </w:tc>
        <w:tc>
          <w:tcPr>
            <w:tcW w:w="1903" w:type="dxa"/>
          </w:tcPr>
          <w:p w14:paraId="08C6C1C0" w14:textId="77777777" w:rsidR="00B94106" w:rsidRDefault="00B94106" w:rsidP="00B94106">
            <w:r>
              <w:t>12</w:t>
            </w:r>
            <w:r w:rsidRPr="00FA2703">
              <w:rPr>
                <w:vertAlign w:val="superscript"/>
              </w:rPr>
              <w:t>th</w:t>
            </w:r>
            <w:r>
              <w:t xml:space="preserve"> March</w:t>
            </w:r>
          </w:p>
        </w:tc>
      </w:tr>
      <w:tr w:rsidR="00B94106" w14:paraId="5D521B5A" w14:textId="77777777" w:rsidTr="00B94106">
        <w:tc>
          <w:tcPr>
            <w:tcW w:w="1675" w:type="dxa"/>
          </w:tcPr>
          <w:p w14:paraId="3EA757C3" w14:textId="77777777" w:rsidR="00B94106" w:rsidRPr="009E7675" w:rsidRDefault="00B94106" w:rsidP="00B94106">
            <w:pPr>
              <w:rPr>
                <w:b/>
                <w:bCs/>
              </w:rPr>
            </w:pPr>
            <w:r w:rsidRPr="009E7675">
              <w:rPr>
                <w:b/>
                <w:bCs/>
              </w:rPr>
              <w:t>16</w:t>
            </w:r>
            <w:r w:rsidRPr="009E7675">
              <w:rPr>
                <w:b/>
                <w:bCs/>
                <w:vertAlign w:val="superscript"/>
              </w:rPr>
              <w:t>th</w:t>
            </w:r>
            <w:r w:rsidRPr="009E7675">
              <w:rPr>
                <w:b/>
                <w:bCs/>
              </w:rPr>
              <w:t xml:space="preserve"> April</w:t>
            </w:r>
          </w:p>
        </w:tc>
        <w:tc>
          <w:tcPr>
            <w:tcW w:w="1553" w:type="dxa"/>
          </w:tcPr>
          <w:p w14:paraId="34DEB1E0" w14:textId="2F02AC1C" w:rsidR="00B94106" w:rsidRDefault="009E7675" w:rsidP="00B94106">
            <w:r>
              <w:t>18</w:t>
            </w:r>
            <w:r w:rsidRPr="009E7675">
              <w:rPr>
                <w:vertAlign w:val="superscript"/>
              </w:rPr>
              <w:t>th</w:t>
            </w:r>
            <w:r>
              <w:t xml:space="preserve"> </w:t>
            </w:r>
            <w:r w:rsidR="00B94106" w:rsidRPr="00680926">
              <w:t>March</w:t>
            </w:r>
          </w:p>
        </w:tc>
        <w:tc>
          <w:tcPr>
            <w:tcW w:w="1451" w:type="dxa"/>
          </w:tcPr>
          <w:p w14:paraId="26825950" w14:textId="348A3194" w:rsidR="00B94106" w:rsidRDefault="009E7675" w:rsidP="00B94106">
            <w:r>
              <w:t>19</w:t>
            </w:r>
            <w:r w:rsidRPr="009E7675">
              <w:rPr>
                <w:vertAlign w:val="superscript"/>
              </w:rPr>
              <w:t>th</w:t>
            </w:r>
            <w:r>
              <w:t xml:space="preserve"> March</w:t>
            </w:r>
          </w:p>
        </w:tc>
        <w:tc>
          <w:tcPr>
            <w:tcW w:w="2434" w:type="dxa"/>
          </w:tcPr>
          <w:p w14:paraId="5E5AB6A4" w14:textId="2FB4F800" w:rsidR="00B94106" w:rsidRDefault="00B94106" w:rsidP="00B94106">
            <w:r w:rsidRPr="00680926">
              <w:t>W/c 30</w:t>
            </w:r>
            <w:proofErr w:type="gramStart"/>
            <w:r w:rsidRPr="00680926">
              <w:t>th  March</w:t>
            </w:r>
            <w:proofErr w:type="gramEnd"/>
          </w:p>
        </w:tc>
        <w:tc>
          <w:tcPr>
            <w:tcW w:w="1903" w:type="dxa"/>
          </w:tcPr>
          <w:p w14:paraId="591D8A5E" w14:textId="77777777" w:rsidR="00B94106" w:rsidRDefault="00B94106" w:rsidP="00B94106">
            <w:r>
              <w:t>9</w:t>
            </w:r>
            <w:r w:rsidRPr="00FA2703">
              <w:rPr>
                <w:vertAlign w:val="superscript"/>
              </w:rPr>
              <w:t>th</w:t>
            </w:r>
            <w:r>
              <w:t xml:space="preserve"> April</w:t>
            </w:r>
          </w:p>
        </w:tc>
      </w:tr>
      <w:tr w:rsidR="00B94106" w14:paraId="58711388" w14:textId="77777777" w:rsidTr="00B94106">
        <w:tc>
          <w:tcPr>
            <w:tcW w:w="1675" w:type="dxa"/>
          </w:tcPr>
          <w:p w14:paraId="31F0386B" w14:textId="77777777" w:rsidR="00B94106" w:rsidRPr="009E7675" w:rsidRDefault="00B94106" w:rsidP="00B94106">
            <w:pPr>
              <w:rPr>
                <w:b/>
                <w:bCs/>
              </w:rPr>
            </w:pPr>
            <w:r w:rsidRPr="009E7675">
              <w:rPr>
                <w:b/>
                <w:bCs/>
              </w:rPr>
              <w:t>21</w:t>
            </w:r>
            <w:r w:rsidRPr="009E7675">
              <w:rPr>
                <w:b/>
                <w:bCs/>
                <w:vertAlign w:val="superscript"/>
              </w:rPr>
              <w:t>st</w:t>
            </w:r>
            <w:r w:rsidRPr="009E7675">
              <w:rPr>
                <w:b/>
                <w:bCs/>
              </w:rPr>
              <w:t xml:space="preserve"> May</w:t>
            </w:r>
          </w:p>
        </w:tc>
        <w:tc>
          <w:tcPr>
            <w:tcW w:w="1553" w:type="dxa"/>
          </w:tcPr>
          <w:p w14:paraId="67B129D9" w14:textId="00DB524A" w:rsidR="00B94106" w:rsidRDefault="009E7675" w:rsidP="00B94106">
            <w:r>
              <w:t>22</w:t>
            </w:r>
            <w:r w:rsidRPr="009E7675">
              <w:rPr>
                <w:vertAlign w:val="superscript"/>
              </w:rPr>
              <w:t>nd</w:t>
            </w:r>
            <w:r>
              <w:t xml:space="preserve"> April</w:t>
            </w:r>
          </w:p>
        </w:tc>
        <w:tc>
          <w:tcPr>
            <w:tcW w:w="1451" w:type="dxa"/>
          </w:tcPr>
          <w:p w14:paraId="02118E14" w14:textId="40215DE0" w:rsidR="00B94106" w:rsidRDefault="009E7675" w:rsidP="00B94106">
            <w:r>
              <w:t>23</w:t>
            </w:r>
            <w:r w:rsidRPr="009E7675">
              <w:rPr>
                <w:vertAlign w:val="superscript"/>
              </w:rPr>
              <w:t>rd</w:t>
            </w:r>
            <w:r>
              <w:t xml:space="preserve"> April</w:t>
            </w:r>
          </w:p>
        </w:tc>
        <w:tc>
          <w:tcPr>
            <w:tcW w:w="2434" w:type="dxa"/>
          </w:tcPr>
          <w:p w14:paraId="129F66E4" w14:textId="62358D10" w:rsidR="00B94106" w:rsidRDefault="00B94106" w:rsidP="00B94106">
            <w:r w:rsidRPr="00680926">
              <w:t>W/c 4th May</w:t>
            </w:r>
          </w:p>
        </w:tc>
        <w:tc>
          <w:tcPr>
            <w:tcW w:w="1903" w:type="dxa"/>
          </w:tcPr>
          <w:p w14:paraId="083AF260" w14:textId="77777777" w:rsidR="00B94106" w:rsidRDefault="00B94106" w:rsidP="00B94106">
            <w:r>
              <w:t>14</w:t>
            </w:r>
            <w:r w:rsidRPr="00FA2703">
              <w:rPr>
                <w:vertAlign w:val="superscript"/>
              </w:rPr>
              <w:t>th</w:t>
            </w:r>
            <w:r>
              <w:t xml:space="preserve"> May</w:t>
            </w:r>
          </w:p>
        </w:tc>
      </w:tr>
      <w:tr w:rsidR="00B94106" w14:paraId="37AA4860" w14:textId="77777777" w:rsidTr="00B94106">
        <w:tc>
          <w:tcPr>
            <w:tcW w:w="1675" w:type="dxa"/>
          </w:tcPr>
          <w:p w14:paraId="05072D43" w14:textId="77777777" w:rsidR="00B94106" w:rsidRPr="009E7675" w:rsidRDefault="00B94106" w:rsidP="00B94106">
            <w:pPr>
              <w:rPr>
                <w:b/>
                <w:bCs/>
              </w:rPr>
            </w:pPr>
            <w:r w:rsidRPr="009E7675">
              <w:rPr>
                <w:b/>
                <w:bCs/>
              </w:rPr>
              <w:t>18</w:t>
            </w:r>
            <w:r w:rsidRPr="009E7675">
              <w:rPr>
                <w:b/>
                <w:bCs/>
                <w:vertAlign w:val="superscript"/>
              </w:rPr>
              <w:t>th</w:t>
            </w:r>
            <w:r w:rsidRPr="009E7675">
              <w:rPr>
                <w:b/>
                <w:bCs/>
              </w:rPr>
              <w:t xml:space="preserve"> June</w:t>
            </w:r>
          </w:p>
        </w:tc>
        <w:tc>
          <w:tcPr>
            <w:tcW w:w="1553" w:type="dxa"/>
          </w:tcPr>
          <w:p w14:paraId="7F60298B" w14:textId="573C6469" w:rsidR="00B94106" w:rsidRDefault="009E7675" w:rsidP="00B94106">
            <w:r>
              <w:t>20</w:t>
            </w:r>
            <w:r w:rsidRPr="009E7675">
              <w:rPr>
                <w:vertAlign w:val="superscript"/>
              </w:rPr>
              <w:t>th</w:t>
            </w:r>
            <w:r>
              <w:t xml:space="preserve"> May</w:t>
            </w:r>
          </w:p>
        </w:tc>
        <w:tc>
          <w:tcPr>
            <w:tcW w:w="1451" w:type="dxa"/>
          </w:tcPr>
          <w:p w14:paraId="49638FAB" w14:textId="15BC87AE" w:rsidR="00B94106" w:rsidRDefault="009E7675" w:rsidP="00B94106">
            <w:r>
              <w:t>21</w:t>
            </w:r>
            <w:r w:rsidRPr="009E7675">
              <w:rPr>
                <w:vertAlign w:val="superscript"/>
              </w:rPr>
              <w:t>st</w:t>
            </w:r>
            <w:r>
              <w:t xml:space="preserve"> May</w:t>
            </w:r>
          </w:p>
        </w:tc>
        <w:tc>
          <w:tcPr>
            <w:tcW w:w="2434" w:type="dxa"/>
          </w:tcPr>
          <w:p w14:paraId="2726C145" w14:textId="7C9A5685" w:rsidR="00B94106" w:rsidRDefault="00B94106" w:rsidP="00B94106">
            <w:r w:rsidRPr="00680926">
              <w:t>W/c 1st June</w:t>
            </w:r>
          </w:p>
        </w:tc>
        <w:tc>
          <w:tcPr>
            <w:tcW w:w="1903" w:type="dxa"/>
          </w:tcPr>
          <w:p w14:paraId="14D12CA4" w14:textId="77777777" w:rsidR="00B94106" w:rsidRDefault="00B94106" w:rsidP="00B94106">
            <w:r>
              <w:t>11</w:t>
            </w:r>
            <w:r w:rsidRPr="00FA2703">
              <w:rPr>
                <w:vertAlign w:val="superscript"/>
              </w:rPr>
              <w:t>th</w:t>
            </w:r>
            <w:r>
              <w:t xml:space="preserve"> June</w:t>
            </w:r>
          </w:p>
        </w:tc>
      </w:tr>
      <w:tr w:rsidR="00B94106" w14:paraId="251ADF53" w14:textId="77777777" w:rsidTr="00B94106">
        <w:tc>
          <w:tcPr>
            <w:tcW w:w="1675" w:type="dxa"/>
          </w:tcPr>
          <w:p w14:paraId="1AA75894" w14:textId="77777777" w:rsidR="00B94106" w:rsidRPr="009E7675" w:rsidRDefault="00B94106" w:rsidP="00B94106">
            <w:pPr>
              <w:rPr>
                <w:b/>
                <w:bCs/>
              </w:rPr>
            </w:pPr>
            <w:r w:rsidRPr="009E7675">
              <w:rPr>
                <w:b/>
                <w:bCs/>
              </w:rPr>
              <w:t>16</w:t>
            </w:r>
            <w:r w:rsidRPr="009E7675">
              <w:rPr>
                <w:b/>
                <w:bCs/>
                <w:vertAlign w:val="superscript"/>
              </w:rPr>
              <w:t>th</w:t>
            </w:r>
            <w:r w:rsidRPr="009E7675">
              <w:rPr>
                <w:b/>
                <w:bCs/>
              </w:rPr>
              <w:t xml:space="preserve"> July</w:t>
            </w:r>
          </w:p>
        </w:tc>
        <w:tc>
          <w:tcPr>
            <w:tcW w:w="1553" w:type="dxa"/>
          </w:tcPr>
          <w:p w14:paraId="20FDE71B" w14:textId="1BD6D6BD" w:rsidR="00B94106" w:rsidRDefault="009E7675" w:rsidP="00B94106">
            <w:r>
              <w:t>17</w:t>
            </w:r>
            <w:r w:rsidRPr="009E7675">
              <w:rPr>
                <w:vertAlign w:val="superscript"/>
              </w:rPr>
              <w:t>th</w:t>
            </w:r>
            <w:r>
              <w:t xml:space="preserve"> June</w:t>
            </w:r>
          </w:p>
        </w:tc>
        <w:tc>
          <w:tcPr>
            <w:tcW w:w="1451" w:type="dxa"/>
          </w:tcPr>
          <w:p w14:paraId="7CE0420E" w14:textId="5431B566" w:rsidR="00B94106" w:rsidRDefault="009E7675" w:rsidP="00B94106">
            <w:r>
              <w:t>18</w:t>
            </w:r>
            <w:r w:rsidRPr="009E7675">
              <w:rPr>
                <w:vertAlign w:val="superscript"/>
              </w:rPr>
              <w:t>th</w:t>
            </w:r>
            <w:r>
              <w:t xml:space="preserve"> June</w:t>
            </w:r>
          </w:p>
        </w:tc>
        <w:tc>
          <w:tcPr>
            <w:tcW w:w="2434" w:type="dxa"/>
          </w:tcPr>
          <w:p w14:paraId="4797B945" w14:textId="1E0339FE" w:rsidR="00B94106" w:rsidRDefault="00B94106" w:rsidP="00B94106">
            <w:r w:rsidRPr="00680926">
              <w:t>W/c 29th June</w:t>
            </w:r>
          </w:p>
        </w:tc>
        <w:tc>
          <w:tcPr>
            <w:tcW w:w="1903" w:type="dxa"/>
          </w:tcPr>
          <w:p w14:paraId="22AB6A54" w14:textId="77777777" w:rsidR="00B94106" w:rsidRDefault="00B94106" w:rsidP="00B94106">
            <w:r>
              <w:t>9</w:t>
            </w:r>
            <w:r w:rsidRPr="00FA2703">
              <w:rPr>
                <w:vertAlign w:val="superscript"/>
              </w:rPr>
              <w:t>th</w:t>
            </w:r>
            <w:r>
              <w:t xml:space="preserve"> July</w:t>
            </w:r>
          </w:p>
        </w:tc>
      </w:tr>
      <w:tr w:rsidR="00B94106" w14:paraId="00ACC505" w14:textId="77777777" w:rsidTr="00B94106">
        <w:tc>
          <w:tcPr>
            <w:tcW w:w="1675" w:type="dxa"/>
          </w:tcPr>
          <w:p w14:paraId="12F63F95" w14:textId="77777777" w:rsidR="00B94106" w:rsidRPr="009E7675" w:rsidRDefault="00B94106" w:rsidP="00B94106">
            <w:pPr>
              <w:rPr>
                <w:b/>
                <w:bCs/>
              </w:rPr>
            </w:pPr>
            <w:r w:rsidRPr="009E7675">
              <w:rPr>
                <w:b/>
                <w:bCs/>
              </w:rPr>
              <w:t>20</w:t>
            </w:r>
            <w:r w:rsidRPr="009E7675">
              <w:rPr>
                <w:b/>
                <w:bCs/>
                <w:vertAlign w:val="superscript"/>
              </w:rPr>
              <w:t>th</w:t>
            </w:r>
            <w:r w:rsidRPr="009E7675">
              <w:rPr>
                <w:b/>
                <w:bCs/>
              </w:rPr>
              <w:t xml:space="preserve"> August</w:t>
            </w:r>
          </w:p>
        </w:tc>
        <w:tc>
          <w:tcPr>
            <w:tcW w:w="1553" w:type="dxa"/>
          </w:tcPr>
          <w:p w14:paraId="0BF1F519" w14:textId="59F5402C" w:rsidR="00B94106" w:rsidRDefault="009E7675" w:rsidP="00B94106">
            <w:r>
              <w:t>22</w:t>
            </w:r>
            <w:r w:rsidRPr="009E7675">
              <w:rPr>
                <w:vertAlign w:val="superscript"/>
              </w:rPr>
              <w:t>nd</w:t>
            </w:r>
            <w:r>
              <w:t xml:space="preserve"> July</w:t>
            </w:r>
          </w:p>
        </w:tc>
        <w:tc>
          <w:tcPr>
            <w:tcW w:w="1451" w:type="dxa"/>
          </w:tcPr>
          <w:p w14:paraId="08B8C864" w14:textId="60243314" w:rsidR="00B94106" w:rsidRDefault="009E7675" w:rsidP="00B94106">
            <w:r>
              <w:t>23</w:t>
            </w:r>
            <w:r w:rsidRPr="009E7675">
              <w:rPr>
                <w:vertAlign w:val="superscript"/>
              </w:rPr>
              <w:t>rd</w:t>
            </w:r>
            <w:r>
              <w:t xml:space="preserve"> July</w:t>
            </w:r>
          </w:p>
        </w:tc>
        <w:tc>
          <w:tcPr>
            <w:tcW w:w="2434" w:type="dxa"/>
          </w:tcPr>
          <w:p w14:paraId="5C547BE0" w14:textId="4A6FB730" w:rsidR="00B94106" w:rsidRDefault="00B94106" w:rsidP="00B94106">
            <w:r w:rsidRPr="00680926">
              <w:t>W/c 3rd August</w:t>
            </w:r>
          </w:p>
        </w:tc>
        <w:tc>
          <w:tcPr>
            <w:tcW w:w="1903" w:type="dxa"/>
          </w:tcPr>
          <w:p w14:paraId="30211844" w14:textId="77777777" w:rsidR="00B94106" w:rsidRDefault="00B94106" w:rsidP="00B94106">
            <w:r>
              <w:t>13</w:t>
            </w:r>
            <w:r w:rsidRPr="00FA2703">
              <w:rPr>
                <w:vertAlign w:val="superscript"/>
              </w:rPr>
              <w:t>th</w:t>
            </w:r>
            <w:r>
              <w:t xml:space="preserve"> August</w:t>
            </w:r>
          </w:p>
        </w:tc>
      </w:tr>
      <w:tr w:rsidR="00B94106" w14:paraId="0D3156A3" w14:textId="77777777" w:rsidTr="00B94106">
        <w:tc>
          <w:tcPr>
            <w:tcW w:w="1675" w:type="dxa"/>
          </w:tcPr>
          <w:p w14:paraId="7F0EFBE6" w14:textId="77777777" w:rsidR="00B94106" w:rsidRPr="009E7675" w:rsidRDefault="00B94106" w:rsidP="00B94106">
            <w:pPr>
              <w:rPr>
                <w:b/>
                <w:bCs/>
              </w:rPr>
            </w:pPr>
            <w:r w:rsidRPr="009E7675">
              <w:rPr>
                <w:b/>
                <w:bCs/>
              </w:rPr>
              <w:t>17</w:t>
            </w:r>
            <w:r w:rsidRPr="009E7675">
              <w:rPr>
                <w:b/>
                <w:bCs/>
                <w:vertAlign w:val="superscript"/>
              </w:rPr>
              <w:t>th</w:t>
            </w:r>
            <w:r w:rsidRPr="009E7675">
              <w:rPr>
                <w:b/>
                <w:bCs/>
              </w:rPr>
              <w:t xml:space="preserve"> September</w:t>
            </w:r>
          </w:p>
        </w:tc>
        <w:tc>
          <w:tcPr>
            <w:tcW w:w="1553" w:type="dxa"/>
          </w:tcPr>
          <w:p w14:paraId="7CE29166" w14:textId="3394642F" w:rsidR="00B94106" w:rsidRDefault="009E7675" w:rsidP="00B94106">
            <w:r>
              <w:t>19</w:t>
            </w:r>
            <w:r w:rsidRPr="009E7675">
              <w:rPr>
                <w:vertAlign w:val="superscript"/>
              </w:rPr>
              <w:t>th</w:t>
            </w:r>
            <w:r>
              <w:t xml:space="preserve"> August</w:t>
            </w:r>
          </w:p>
        </w:tc>
        <w:tc>
          <w:tcPr>
            <w:tcW w:w="1451" w:type="dxa"/>
          </w:tcPr>
          <w:p w14:paraId="0DD4614B" w14:textId="4C0B13A0" w:rsidR="00B94106" w:rsidRDefault="009E7675" w:rsidP="00B94106">
            <w:r>
              <w:t>20</w:t>
            </w:r>
            <w:r w:rsidRPr="009E7675">
              <w:rPr>
                <w:vertAlign w:val="superscript"/>
              </w:rPr>
              <w:t>th</w:t>
            </w:r>
            <w:r>
              <w:t xml:space="preserve"> August</w:t>
            </w:r>
          </w:p>
        </w:tc>
        <w:tc>
          <w:tcPr>
            <w:tcW w:w="2434" w:type="dxa"/>
          </w:tcPr>
          <w:p w14:paraId="1AF1028C" w14:textId="2584CCD7" w:rsidR="00B94106" w:rsidRDefault="00B94106" w:rsidP="00B94106">
            <w:r w:rsidRPr="00680926">
              <w:t>W/c 31st August</w:t>
            </w:r>
          </w:p>
        </w:tc>
        <w:tc>
          <w:tcPr>
            <w:tcW w:w="1903" w:type="dxa"/>
          </w:tcPr>
          <w:p w14:paraId="2AFB7E84" w14:textId="77777777" w:rsidR="00B94106" w:rsidRDefault="00B94106" w:rsidP="00B94106">
            <w:r>
              <w:t>10</w:t>
            </w:r>
            <w:r w:rsidRPr="00FA2703">
              <w:rPr>
                <w:vertAlign w:val="superscript"/>
              </w:rPr>
              <w:t>th</w:t>
            </w:r>
            <w:r>
              <w:t xml:space="preserve"> September </w:t>
            </w:r>
          </w:p>
        </w:tc>
      </w:tr>
      <w:tr w:rsidR="00B94106" w14:paraId="2FD5263C" w14:textId="77777777" w:rsidTr="00B94106">
        <w:tc>
          <w:tcPr>
            <w:tcW w:w="1675" w:type="dxa"/>
          </w:tcPr>
          <w:p w14:paraId="38D56609" w14:textId="77777777" w:rsidR="00B94106" w:rsidRPr="009E7675" w:rsidRDefault="00B94106" w:rsidP="00B94106">
            <w:pPr>
              <w:rPr>
                <w:b/>
                <w:bCs/>
              </w:rPr>
            </w:pPr>
            <w:r w:rsidRPr="009E7675">
              <w:rPr>
                <w:b/>
                <w:bCs/>
              </w:rPr>
              <w:t>15</w:t>
            </w:r>
            <w:r w:rsidRPr="009E7675">
              <w:rPr>
                <w:b/>
                <w:bCs/>
                <w:vertAlign w:val="superscript"/>
              </w:rPr>
              <w:t>th</w:t>
            </w:r>
            <w:r w:rsidRPr="009E7675">
              <w:rPr>
                <w:b/>
                <w:bCs/>
              </w:rPr>
              <w:t xml:space="preserve"> October</w:t>
            </w:r>
          </w:p>
        </w:tc>
        <w:tc>
          <w:tcPr>
            <w:tcW w:w="1553" w:type="dxa"/>
          </w:tcPr>
          <w:p w14:paraId="6DB8314C" w14:textId="6DAA5390" w:rsidR="00B94106" w:rsidRDefault="009E7675" w:rsidP="00B94106">
            <w:r>
              <w:t>16</w:t>
            </w:r>
            <w:r w:rsidRPr="009E7675">
              <w:rPr>
                <w:vertAlign w:val="superscript"/>
              </w:rPr>
              <w:t>th</w:t>
            </w:r>
            <w:r>
              <w:t xml:space="preserve"> September</w:t>
            </w:r>
          </w:p>
        </w:tc>
        <w:tc>
          <w:tcPr>
            <w:tcW w:w="1451" w:type="dxa"/>
          </w:tcPr>
          <w:p w14:paraId="09BAA2A5" w14:textId="7EAB6BD4" w:rsidR="00B94106" w:rsidRDefault="009E7675" w:rsidP="00B94106">
            <w:r>
              <w:t>17</w:t>
            </w:r>
            <w:r w:rsidRPr="009E7675">
              <w:rPr>
                <w:vertAlign w:val="superscript"/>
              </w:rPr>
              <w:t>th</w:t>
            </w:r>
            <w:r>
              <w:t xml:space="preserve"> September</w:t>
            </w:r>
          </w:p>
        </w:tc>
        <w:tc>
          <w:tcPr>
            <w:tcW w:w="2434" w:type="dxa"/>
          </w:tcPr>
          <w:p w14:paraId="4E481C22" w14:textId="56023F2E" w:rsidR="00B94106" w:rsidRDefault="00B94106" w:rsidP="00B94106">
            <w:r w:rsidRPr="00680926">
              <w:t>W/c 28th September</w:t>
            </w:r>
          </w:p>
        </w:tc>
        <w:tc>
          <w:tcPr>
            <w:tcW w:w="1903" w:type="dxa"/>
          </w:tcPr>
          <w:p w14:paraId="3F6C1101" w14:textId="77777777" w:rsidR="00B94106" w:rsidRDefault="00B94106" w:rsidP="00B94106">
            <w:r>
              <w:t>8</w:t>
            </w:r>
            <w:r w:rsidRPr="00FA2703">
              <w:rPr>
                <w:vertAlign w:val="superscript"/>
              </w:rPr>
              <w:t>th</w:t>
            </w:r>
            <w:r>
              <w:t xml:space="preserve"> October</w:t>
            </w:r>
          </w:p>
        </w:tc>
      </w:tr>
      <w:tr w:rsidR="00B94106" w14:paraId="531D8FB7" w14:textId="77777777" w:rsidTr="00B94106">
        <w:tc>
          <w:tcPr>
            <w:tcW w:w="1675" w:type="dxa"/>
          </w:tcPr>
          <w:p w14:paraId="1F28A198" w14:textId="77777777" w:rsidR="00B94106" w:rsidRPr="009E7675" w:rsidRDefault="00B94106" w:rsidP="00B94106">
            <w:pPr>
              <w:rPr>
                <w:b/>
                <w:bCs/>
              </w:rPr>
            </w:pPr>
            <w:r w:rsidRPr="009E7675">
              <w:rPr>
                <w:b/>
                <w:bCs/>
              </w:rPr>
              <w:t>19</w:t>
            </w:r>
            <w:r w:rsidRPr="009E7675">
              <w:rPr>
                <w:b/>
                <w:bCs/>
                <w:vertAlign w:val="superscript"/>
              </w:rPr>
              <w:t>th</w:t>
            </w:r>
            <w:r w:rsidRPr="009E7675">
              <w:rPr>
                <w:b/>
                <w:bCs/>
              </w:rPr>
              <w:t xml:space="preserve"> November</w:t>
            </w:r>
          </w:p>
        </w:tc>
        <w:tc>
          <w:tcPr>
            <w:tcW w:w="1553" w:type="dxa"/>
          </w:tcPr>
          <w:p w14:paraId="74CBF6DE" w14:textId="16E76EE0" w:rsidR="00B94106" w:rsidRDefault="009E7675" w:rsidP="00B94106">
            <w:r>
              <w:t>21</w:t>
            </w:r>
            <w:r w:rsidRPr="009E7675">
              <w:rPr>
                <w:vertAlign w:val="superscript"/>
              </w:rPr>
              <w:t>st</w:t>
            </w:r>
            <w:r>
              <w:t xml:space="preserve"> </w:t>
            </w:r>
            <w:r w:rsidR="00B94106" w:rsidRPr="00680926">
              <w:t>October</w:t>
            </w:r>
          </w:p>
        </w:tc>
        <w:tc>
          <w:tcPr>
            <w:tcW w:w="1451" w:type="dxa"/>
          </w:tcPr>
          <w:p w14:paraId="53372C53" w14:textId="13E20DE0" w:rsidR="00B94106" w:rsidRDefault="009E7675" w:rsidP="00B94106">
            <w:r>
              <w:t>22</w:t>
            </w:r>
            <w:r w:rsidRPr="009E7675">
              <w:rPr>
                <w:vertAlign w:val="superscript"/>
              </w:rPr>
              <w:t>nd</w:t>
            </w:r>
            <w:r>
              <w:t xml:space="preserve"> </w:t>
            </w:r>
            <w:r w:rsidR="00B94106" w:rsidRPr="00680926">
              <w:t>October</w:t>
            </w:r>
          </w:p>
        </w:tc>
        <w:tc>
          <w:tcPr>
            <w:tcW w:w="2434" w:type="dxa"/>
          </w:tcPr>
          <w:p w14:paraId="4FCA9AC2" w14:textId="1A26C132" w:rsidR="00B94106" w:rsidRDefault="00B94106" w:rsidP="00B94106">
            <w:r w:rsidRPr="00680926">
              <w:t>W/c 2nd November</w:t>
            </w:r>
          </w:p>
        </w:tc>
        <w:tc>
          <w:tcPr>
            <w:tcW w:w="1903" w:type="dxa"/>
          </w:tcPr>
          <w:p w14:paraId="2A9FE4E9" w14:textId="77777777" w:rsidR="00B94106" w:rsidRDefault="00B94106" w:rsidP="00B94106">
            <w:r>
              <w:t>12</w:t>
            </w:r>
            <w:r w:rsidRPr="00FA2703">
              <w:rPr>
                <w:vertAlign w:val="superscript"/>
              </w:rPr>
              <w:t>th</w:t>
            </w:r>
            <w:r>
              <w:t xml:space="preserve"> November</w:t>
            </w:r>
          </w:p>
        </w:tc>
      </w:tr>
      <w:tr w:rsidR="00B94106" w14:paraId="15489BC0" w14:textId="77777777" w:rsidTr="00B94106">
        <w:tc>
          <w:tcPr>
            <w:tcW w:w="1675" w:type="dxa"/>
          </w:tcPr>
          <w:p w14:paraId="301F4DDA" w14:textId="77777777" w:rsidR="00B94106" w:rsidRPr="009E7675" w:rsidRDefault="00B94106" w:rsidP="00B94106">
            <w:pPr>
              <w:rPr>
                <w:b/>
                <w:bCs/>
              </w:rPr>
            </w:pPr>
            <w:r w:rsidRPr="009E7675">
              <w:rPr>
                <w:b/>
                <w:bCs/>
              </w:rPr>
              <w:t>17</w:t>
            </w:r>
            <w:r w:rsidRPr="009E7675">
              <w:rPr>
                <w:b/>
                <w:bCs/>
                <w:vertAlign w:val="superscript"/>
              </w:rPr>
              <w:t>th</w:t>
            </w:r>
            <w:r w:rsidRPr="009E7675">
              <w:rPr>
                <w:b/>
                <w:bCs/>
              </w:rPr>
              <w:t xml:space="preserve"> December</w:t>
            </w:r>
          </w:p>
        </w:tc>
        <w:tc>
          <w:tcPr>
            <w:tcW w:w="1553" w:type="dxa"/>
          </w:tcPr>
          <w:p w14:paraId="3BFA6D07" w14:textId="3F6E599B" w:rsidR="00B94106" w:rsidRDefault="009E7675" w:rsidP="00B94106">
            <w:r>
              <w:t>18</w:t>
            </w:r>
            <w:r w:rsidRPr="009E7675">
              <w:rPr>
                <w:vertAlign w:val="superscript"/>
              </w:rPr>
              <w:t>th</w:t>
            </w:r>
            <w:r>
              <w:t xml:space="preserve"> November</w:t>
            </w:r>
          </w:p>
        </w:tc>
        <w:tc>
          <w:tcPr>
            <w:tcW w:w="1451" w:type="dxa"/>
          </w:tcPr>
          <w:p w14:paraId="1A42503B" w14:textId="0E5A6EAE" w:rsidR="00B94106" w:rsidRDefault="009E7675" w:rsidP="00B94106">
            <w:r>
              <w:t>19</w:t>
            </w:r>
            <w:r w:rsidRPr="009E7675">
              <w:rPr>
                <w:vertAlign w:val="superscript"/>
              </w:rPr>
              <w:t>th</w:t>
            </w:r>
            <w:r>
              <w:t xml:space="preserve"> November</w:t>
            </w:r>
          </w:p>
        </w:tc>
        <w:tc>
          <w:tcPr>
            <w:tcW w:w="2434" w:type="dxa"/>
          </w:tcPr>
          <w:p w14:paraId="11356E4D" w14:textId="3C99E808" w:rsidR="00B94106" w:rsidRDefault="00B94106" w:rsidP="00B94106">
            <w:r w:rsidRPr="00680926">
              <w:t>W/c 30th November</w:t>
            </w:r>
          </w:p>
        </w:tc>
        <w:tc>
          <w:tcPr>
            <w:tcW w:w="1903" w:type="dxa"/>
          </w:tcPr>
          <w:p w14:paraId="49D541C2" w14:textId="77777777" w:rsidR="00B94106" w:rsidRDefault="00B94106" w:rsidP="00B94106">
            <w:r>
              <w:t>10</w:t>
            </w:r>
            <w:r w:rsidRPr="00FA2703">
              <w:rPr>
                <w:vertAlign w:val="superscript"/>
              </w:rPr>
              <w:t>th</w:t>
            </w:r>
            <w:r>
              <w:t xml:space="preserve"> December</w:t>
            </w:r>
          </w:p>
        </w:tc>
      </w:tr>
    </w:tbl>
    <w:p w14:paraId="1D8BDA49" w14:textId="77777777" w:rsidR="00EB0A2A" w:rsidRPr="001509CD" w:rsidRDefault="00EB0A2A" w:rsidP="00EB0A2A">
      <w:pPr>
        <w:rPr>
          <w:sz w:val="20"/>
          <w:szCs w:val="20"/>
        </w:rPr>
      </w:pPr>
      <w:r w:rsidRPr="001509CD">
        <w:rPr>
          <w:sz w:val="20"/>
          <w:szCs w:val="20"/>
        </w:rPr>
        <w:t>W/c = week commencing</w:t>
      </w:r>
    </w:p>
    <w:p w14:paraId="1A896E70" w14:textId="77777777" w:rsidR="00992FA9" w:rsidRDefault="00992FA9"/>
    <w:sectPr w:rsidR="00992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1182B"/>
    <w:multiLevelType w:val="hybridMultilevel"/>
    <w:tmpl w:val="996C5170"/>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282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2A"/>
    <w:rsid w:val="00575DC3"/>
    <w:rsid w:val="00623628"/>
    <w:rsid w:val="006E4A6D"/>
    <w:rsid w:val="00801C5A"/>
    <w:rsid w:val="00992FA9"/>
    <w:rsid w:val="009E7675"/>
    <w:rsid w:val="00A86FB5"/>
    <w:rsid w:val="00AB3E9D"/>
    <w:rsid w:val="00AE043C"/>
    <w:rsid w:val="00B94106"/>
    <w:rsid w:val="00D47D83"/>
    <w:rsid w:val="00EB0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EA12"/>
  <w15:chartTrackingRefBased/>
  <w15:docId w15:val="{579EEFEC-7645-493D-85B7-E90A23FC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2A"/>
    <w:pPr>
      <w:spacing w:line="259" w:lineRule="auto"/>
    </w:pPr>
    <w:rPr>
      <w:sz w:val="22"/>
      <w:szCs w:val="22"/>
    </w:rPr>
  </w:style>
  <w:style w:type="paragraph" w:styleId="Heading1">
    <w:name w:val="heading 1"/>
    <w:basedOn w:val="Normal"/>
    <w:next w:val="Normal"/>
    <w:link w:val="Heading1Char"/>
    <w:uiPriority w:val="9"/>
    <w:qFormat/>
    <w:rsid w:val="00EB0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A2A"/>
    <w:rPr>
      <w:rFonts w:eastAsiaTheme="majorEastAsia" w:cstheme="majorBidi"/>
      <w:color w:val="272727" w:themeColor="text1" w:themeTint="D8"/>
    </w:rPr>
  </w:style>
  <w:style w:type="paragraph" w:styleId="Title">
    <w:name w:val="Title"/>
    <w:basedOn w:val="Normal"/>
    <w:next w:val="Normal"/>
    <w:link w:val="TitleChar"/>
    <w:uiPriority w:val="10"/>
    <w:qFormat/>
    <w:rsid w:val="00EB0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A2A"/>
    <w:pPr>
      <w:spacing w:before="160"/>
      <w:jc w:val="center"/>
    </w:pPr>
    <w:rPr>
      <w:i/>
      <w:iCs/>
      <w:color w:val="404040" w:themeColor="text1" w:themeTint="BF"/>
    </w:rPr>
  </w:style>
  <w:style w:type="character" w:customStyle="1" w:styleId="QuoteChar">
    <w:name w:val="Quote Char"/>
    <w:basedOn w:val="DefaultParagraphFont"/>
    <w:link w:val="Quote"/>
    <w:uiPriority w:val="29"/>
    <w:rsid w:val="00EB0A2A"/>
    <w:rPr>
      <w:i/>
      <w:iCs/>
      <w:color w:val="404040" w:themeColor="text1" w:themeTint="BF"/>
    </w:rPr>
  </w:style>
  <w:style w:type="paragraph" w:styleId="ListParagraph">
    <w:name w:val="List Paragraph"/>
    <w:basedOn w:val="Normal"/>
    <w:uiPriority w:val="34"/>
    <w:qFormat/>
    <w:rsid w:val="00EB0A2A"/>
    <w:pPr>
      <w:ind w:left="720"/>
      <w:contextualSpacing/>
    </w:pPr>
  </w:style>
  <w:style w:type="character" w:styleId="IntenseEmphasis">
    <w:name w:val="Intense Emphasis"/>
    <w:basedOn w:val="DefaultParagraphFont"/>
    <w:uiPriority w:val="21"/>
    <w:qFormat/>
    <w:rsid w:val="00EB0A2A"/>
    <w:rPr>
      <w:i/>
      <w:iCs/>
      <w:color w:val="0F4761" w:themeColor="accent1" w:themeShade="BF"/>
    </w:rPr>
  </w:style>
  <w:style w:type="paragraph" w:styleId="IntenseQuote">
    <w:name w:val="Intense Quote"/>
    <w:basedOn w:val="Normal"/>
    <w:next w:val="Normal"/>
    <w:link w:val="IntenseQuoteChar"/>
    <w:uiPriority w:val="30"/>
    <w:qFormat/>
    <w:rsid w:val="00EB0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A2A"/>
    <w:rPr>
      <w:i/>
      <w:iCs/>
      <w:color w:val="0F4761" w:themeColor="accent1" w:themeShade="BF"/>
    </w:rPr>
  </w:style>
  <w:style w:type="character" w:styleId="IntenseReference">
    <w:name w:val="Intense Reference"/>
    <w:basedOn w:val="DefaultParagraphFont"/>
    <w:uiPriority w:val="32"/>
    <w:qFormat/>
    <w:rsid w:val="00EB0A2A"/>
    <w:rPr>
      <w:b/>
      <w:bCs/>
      <w:smallCaps/>
      <w:color w:val="0F4761" w:themeColor="accent1" w:themeShade="BF"/>
      <w:spacing w:val="5"/>
    </w:rPr>
  </w:style>
  <w:style w:type="table" w:styleId="TableGrid">
    <w:name w:val="Table Grid"/>
    <w:basedOn w:val="TableNormal"/>
    <w:uiPriority w:val="39"/>
    <w:rsid w:val="00EB0A2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36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Santorelli</dc:creator>
  <cp:keywords/>
  <dc:description/>
  <cp:lastModifiedBy>Katie Swinden</cp:lastModifiedBy>
  <cp:revision>5</cp:revision>
  <dcterms:created xsi:type="dcterms:W3CDTF">2025-12-15T10:03:00Z</dcterms:created>
  <dcterms:modified xsi:type="dcterms:W3CDTF">2026-01-21T09:25:00Z</dcterms:modified>
</cp:coreProperties>
</file>